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2F" w:rsidRDefault="00A44F00" w:rsidP="00A44F00">
      <w:pPr>
        <w:rPr>
          <w:rFonts w:ascii="Times New Roman" w:hAnsi="Times New Roman" w:cs="Times New Roman"/>
          <w:sz w:val="24"/>
          <w:szCs w:val="24"/>
        </w:rPr>
      </w:pPr>
      <w:r w:rsidRPr="00816D2F">
        <w:rPr>
          <w:rFonts w:ascii="Times New Roman" w:hAnsi="Times New Roman" w:cs="Times New Roman"/>
          <w:b/>
          <w:i/>
          <w:sz w:val="24"/>
          <w:szCs w:val="24"/>
        </w:rPr>
        <w:t>Главные богатства Дагестана</w:t>
      </w:r>
      <w:r w:rsidRPr="00816D2F">
        <w:rPr>
          <w:rFonts w:ascii="Times New Roman" w:hAnsi="Times New Roman" w:cs="Times New Roman"/>
          <w:sz w:val="24"/>
          <w:szCs w:val="24"/>
        </w:rPr>
        <w:t xml:space="preserve"> – природа и сохранившие традиции предков аулы. Гористая местность богата на удивительные объекты, будь то природный мост, или подземный водопад. В республике всюду встречаются эффектные виды, так как осталось достаточно много островков нетронутой природы. Что касается поселений, то здесь чтут историю и продолжают заниматься народными промыслами. У некоторых аулов есть специализация, например, изготовление и роспись керамической посуды. Её можно приобрести в магазинах, а на особо ценные экспонаты посмотреть в музеях крупных городов. Хотя большая часть населения исповедует ислам, представителям других религий тоже есть, где помолиться, а заодно оценить красоту и сохранность старых церквей и храмов. Самые интересные и красивые места Дагестана Что посмотреть и куда поехать? Список лучших объектов туризма и активного отдыха!</w:t>
      </w:r>
    </w:p>
    <w:p w:rsidR="00DC30E6" w:rsidRDefault="00A44F00" w:rsidP="00A44F00">
      <w:pPr>
        <w:rPr>
          <w:shd w:val="clear" w:color="auto" w:fill="E0D9D9"/>
        </w:rPr>
      </w:pPr>
      <w:r w:rsidRPr="00816D2F">
        <w:rPr>
          <w:rFonts w:ascii="Times New Roman" w:hAnsi="Times New Roman" w:cs="Times New Roman"/>
          <w:b/>
          <w:i/>
          <w:sz w:val="28"/>
          <w:szCs w:val="28"/>
        </w:rPr>
        <w:t xml:space="preserve"> Крепость Нарын-Кала Цитадель VIII—XVI</w:t>
      </w:r>
      <w:r w:rsidRPr="00816D2F">
        <w:rPr>
          <w:rFonts w:ascii="Times New Roman" w:hAnsi="Times New Roman" w:cs="Times New Roman"/>
          <w:sz w:val="24"/>
          <w:szCs w:val="24"/>
        </w:rPr>
        <w:t xml:space="preserve"> веков постройки в Дербенте. Возведена на холме, максимально близко к Каспийскому морю. Её прямое назначение – перекрыть узкий прибрежный проход в землю персов. Площадь – порядка 4,5 га. Имеет неправильную форму. Каждый новый правитель что-то добавлял в облик крепости. Внутри периметра сохранились многие постройки, в том числе бани. Является объектом всемирного наследия ЮНЕСКО.</w:t>
      </w:r>
      <w:r>
        <w:br/>
      </w:r>
      <w:r>
        <w:rPr>
          <w:noProof/>
          <w:lang w:eastAsia="ru-RU"/>
        </w:rPr>
        <w:drawing>
          <wp:inline distT="0" distB="0" distL="0" distR="0" wp14:anchorId="4799CF1F" wp14:editId="2D3CCA9E">
            <wp:extent cx="5940425" cy="3861276"/>
            <wp:effectExtent l="0" t="0" r="3175" b="6350"/>
            <wp:docPr id="1" name="Рисунок 1" descr="krepost-naryn-kala-700x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epost-naryn-kala-700x45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A44F00" w:rsidRDefault="00A44F00" w:rsidP="00816D2F">
      <w:pPr>
        <w:rPr>
          <w:rFonts w:ascii="Helvetica" w:hAnsi="Helvetica" w:cs="Helvetica"/>
          <w:sz w:val="26"/>
          <w:szCs w:val="26"/>
          <w:shd w:val="clear" w:color="auto" w:fill="E0D9D9"/>
        </w:rPr>
      </w:pPr>
      <w:proofErr w:type="spellStart"/>
      <w:r w:rsidRPr="00816D2F">
        <w:rPr>
          <w:rFonts w:ascii="Times New Roman" w:hAnsi="Times New Roman" w:cs="Times New Roman"/>
          <w:b/>
          <w:i/>
          <w:sz w:val="28"/>
          <w:szCs w:val="28"/>
        </w:rPr>
        <w:t>Кубачи</w:t>
      </w:r>
      <w:proofErr w:type="spellEnd"/>
      <w:r w:rsidRPr="00816D2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16D2F">
        <w:rPr>
          <w:rFonts w:ascii="Times New Roman" w:hAnsi="Times New Roman" w:cs="Times New Roman"/>
          <w:b/>
          <w:i/>
          <w:sz w:val="28"/>
          <w:szCs w:val="28"/>
        </w:rPr>
        <w:t>Село</w:t>
      </w:r>
      <w:proofErr w:type="gramEnd"/>
      <w:r w:rsidRPr="00816D2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16D2F">
        <w:rPr>
          <w:rFonts w:ascii="Times New Roman" w:hAnsi="Times New Roman" w:cs="Times New Roman"/>
          <w:sz w:val="24"/>
          <w:szCs w:val="24"/>
        </w:rPr>
        <w:t>Дахадаевском</w:t>
      </w:r>
      <w:proofErr w:type="spellEnd"/>
      <w:r w:rsidRPr="00816D2F">
        <w:rPr>
          <w:rFonts w:ascii="Times New Roman" w:hAnsi="Times New Roman" w:cs="Times New Roman"/>
          <w:sz w:val="24"/>
          <w:szCs w:val="24"/>
        </w:rPr>
        <w:t xml:space="preserve"> районе, впервые упомянутое в летописях в V веке. С давних времён известно своими мастерами, в том числе изготовителями кольчуг. Сейчас здесь занимаются резьбой по дереву и камню, но большее внимание туристов привлекаю изделия из металла. Оружие, военные доспехи на старинный манер, предметы быта – всё это можно найти в </w:t>
      </w:r>
      <w:proofErr w:type="spellStart"/>
      <w:r w:rsidRPr="00816D2F">
        <w:rPr>
          <w:rFonts w:ascii="Times New Roman" w:hAnsi="Times New Roman" w:cs="Times New Roman"/>
          <w:sz w:val="24"/>
          <w:szCs w:val="24"/>
        </w:rPr>
        <w:t>Кубачи</w:t>
      </w:r>
      <w:proofErr w:type="spellEnd"/>
      <w:r w:rsidRPr="00816D2F">
        <w:rPr>
          <w:rFonts w:ascii="Times New Roman" w:hAnsi="Times New Roman" w:cs="Times New Roman"/>
          <w:sz w:val="24"/>
          <w:szCs w:val="24"/>
        </w:rPr>
        <w:t>. Работает художественный комбинат, а при нём – музей.</w:t>
      </w:r>
      <w:r>
        <w:rPr>
          <w:rFonts w:ascii="Helvetica" w:hAnsi="Helvetica" w:cs="Helvetica"/>
          <w:sz w:val="26"/>
          <w:szCs w:val="26"/>
        </w:rPr>
        <w:br/>
      </w:r>
      <w:r>
        <w:rPr>
          <w:noProof/>
          <w:lang w:eastAsia="ru-RU"/>
        </w:rPr>
        <w:drawing>
          <wp:inline distT="0" distB="0" distL="0" distR="0" wp14:anchorId="5F142EC6" wp14:editId="3BA8965D">
            <wp:extent cx="5940425" cy="3954626"/>
            <wp:effectExtent l="0" t="0" r="3175" b="8255"/>
            <wp:docPr id="2" name="Рисунок 2" descr="kubachi-700x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ubachi-700x46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A44F00" w:rsidRDefault="00A44F00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  <w:proofErr w:type="spellStart"/>
      <w:r w:rsidRPr="00816D2F">
        <w:rPr>
          <w:rFonts w:ascii="Times New Roman" w:hAnsi="Times New Roman" w:cs="Times New Roman"/>
          <w:b/>
          <w:i/>
          <w:sz w:val="28"/>
          <w:szCs w:val="28"/>
        </w:rPr>
        <w:lastRenderedPageBreak/>
        <w:t>Кезеной-Ам</w:t>
      </w:r>
      <w:proofErr w:type="spellEnd"/>
      <w:r w:rsidRPr="00816D2F">
        <w:rPr>
          <w:rFonts w:ascii="Times New Roman" w:hAnsi="Times New Roman" w:cs="Times New Roman"/>
          <w:b/>
          <w:i/>
          <w:sz w:val="28"/>
          <w:szCs w:val="28"/>
        </w:rPr>
        <w:t xml:space="preserve"> Озеро</w:t>
      </w:r>
      <w:r w:rsidRPr="00816D2F">
        <w:rPr>
          <w:rFonts w:ascii="Times New Roman" w:hAnsi="Times New Roman" w:cs="Times New Roman"/>
          <w:sz w:val="24"/>
          <w:szCs w:val="24"/>
        </w:rPr>
        <w:t>, возникшее из-за перекрытия части реки. Относится не только к территории Дагестана, но и к Чечне. Уровень воды колеблется в зависимости от сезона, поэтому площадь поверхности нестабильна: от 170 до 230 га. В 2015 году открылся многопрофильный туристический кластер: коттеджи, спортивный комплекс, баня, лодочная станция и пр. С 2017 года проходит парусная регата. Региональный памятник природы.</w:t>
      </w:r>
      <w:r>
        <w:rPr>
          <w:rFonts w:ascii="Helvetica" w:hAnsi="Helvetica" w:cs="Helvetica"/>
          <w:color w:val="333333"/>
          <w:sz w:val="26"/>
          <w:szCs w:val="26"/>
        </w:rPr>
        <w:br/>
      </w:r>
      <w:r>
        <w:rPr>
          <w:noProof/>
          <w:lang w:eastAsia="ru-RU"/>
        </w:rPr>
        <w:drawing>
          <wp:inline distT="0" distB="0" distL="0" distR="0" wp14:anchorId="7DBA02E1" wp14:editId="24410377">
            <wp:extent cx="6172200" cy="5266690"/>
            <wp:effectExtent l="0" t="0" r="0" b="0"/>
            <wp:docPr id="3" name="Рисунок 3" descr="kezenojam-700x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ezenojam-700x46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560" cy="527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A44F00" w:rsidP="00A44F00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16D2F">
        <w:rPr>
          <w:rFonts w:ascii="Times New Roman" w:hAnsi="Times New Roman" w:cs="Times New Roman"/>
          <w:b/>
          <w:i/>
          <w:sz w:val="28"/>
          <w:szCs w:val="28"/>
        </w:rPr>
        <w:lastRenderedPageBreak/>
        <w:t>Чиркейская</w:t>
      </w:r>
      <w:proofErr w:type="spellEnd"/>
      <w:r w:rsidRPr="00816D2F">
        <w:rPr>
          <w:rFonts w:ascii="Times New Roman" w:hAnsi="Times New Roman" w:cs="Times New Roman"/>
          <w:b/>
          <w:i/>
          <w:sz w:val="28"/>
          <w:szCs w:val="28"/>
        </w:rPr>
        <w:t xml:space="preserve"> ГЭС</w:t>
      </w:r>
    </w:p>
    <w:p w:rsidR="00A44F00" w:rsidRDefault="00A44F00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  <w:r w:rsidRPr="00816D2F">
        <w:rPr>
          <w:rFonts w:ascii="Times New Roman" w:hAnsi="Times New Roman" w:cs="Times New Roman"/>
          <w:sz w:val="24"/>
          <w:szCs w:val="24"/>
        </w:rPr>
        <w:t xml:space="preserve"> Введена в эксплуатацию в середине 70-х годов прошлого века. Построена на реке Сулак и является самой мощной гидроэлектростанцией на Северном Кавказе, а по высоте среди арочных – первая в стране. Образует водохранилище в </w:t>
      </w:r>
      <w:proofErr w:type="spellStart"/>
      <w:r w:rsidRPr="00816D2F">
        <w:rPr>
          <w:rFonts w:ascii="Times New Roman" w:hAnsi="Times New Roman" w:cs="Times New Roman"/>
          <w:sz w:val="24"/>
          <w:szCs w:val="24"/>
        </w:rPr>
        <w:t>Чиркейском</w:t>
      </w:r>
      <w:proofErr w:type="spellEnd"/>
      <w:r w:rsidRPr="00816D2F">
        <w:rPr>
          <w:rFonts w:ascii="Times New Roman" w:hAnsi="Times New Roman" w:cs="Times New Roman"/>
          <w:sz w:val="24"/>
          <w:szCs w:val="24"/>
        </w:rPr>
        <w:t xml:space="preserve"> ущелье. Вдоль него до плотины проходит дорога. При станции создано рыбное хозяйство, которое специализируется на выращивании форели.</w:t>
      </w:r>
      <w:r>
        <w:rPr>
          <w:rFonts w:ascii="Helvetica" w:hAnsi="Helvetica" w:cs="Helvetica"/>
          <w:color w:val="333333"/>
          <w:sz w:val="26"/>
          <w:szCs w:val="26"/>
        </w:rPr>
        <w:br/>
      </w:r>
      <w:r>
        <w:rPr>
          <w:noProof/>
          <w:lang w:eastAsia="ru-RU"/>
        </w:rPr>
        <w:drawing>
          <wp:inline distT="0" distB="0" distL="0" distR="0" wp14:anchorId="799DE965" wp14:editId="4D2DD6E0">
            <wp:extent cx="5939155" cy="5467350"/>
            <wp:effectExtent l="0" t="0" r="4445" b="0"/>
            <wp:docPr id="5" name="Рисунок 5" descr="chirkejskaya-gehs-700x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hirkejskaya-gehs-700x46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54" cy="547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F00" w:rsidRPr="00A44F00" w:rsidRDefault="00A44F00" w:rsidP="00A44F00"/>
    <w:p w:rsidR="00816D2F" w:rsidRDefault="00816D2F" w:rsidP="00A44F00"/>
    <w:p w:rsidR="00816D2F" w:rsidRDefault="00816D2F" w:rsidP="00A44F00"/>
    <w:p w:rsidR="00816D2F" w:rsidRDefault="00816D2F" w:rsidP="00A44F00"/>
    <w:p w:rsidR="00816D2F" w:rsidRDefault="00816D2F" w:rsidP="00A44F00"/>
    <w:p w:rsidR="00816D2F" w:rsidRDefault="00816D2F" w:rsidP="00A44F00"/>
    <w:p w:rsidR="00816D2F" w:rsidRDefault="00816D2F" w:rsidP="00A44F00"/>
    <w:p w:rsidR="00816D2F" w:rsidRDefault="00816D2F" w:rsidP="00A44F00"/>
    <w:p w:rsidR="00816D2F" w:rsidRDefault="00816D2F" w:rsidP="00A44F00"/>
    <w:p w:rsidR="00816D2F" w:rsidRDefault="00816D2F" w:rsidP="00A44F00"/>
    <w:p w:rsidR="00816D2F" w:rsidRDefault="00816D2F" w:rsidP="00A44F00"/>
    <w:p w:rsidR="00816D2F" w:rsidRDefault="00816D2F" w:rsidP="00A44F00"/>
    <w:p w:rsidR="00816D2F" w:rsidRDefault="00816D2F" w:rsidP="00A44F00"/>
    <w:p w:rsidR="00816D2F" w:rsidRDefault="00816D2F" w:rsidP="00A44F00"/>
    <w:p w:rsidR="00A44F00" w:rsidRPr="00816D2F" w:rsidRDefault="00A44F00" w:rsidP="00A44F00">
      <w:pPr>
        <w:rPr>
          <w:rFonts w:ascii="Times New Roman" w:hAnsi="Times New Roman" w:cs="Times New Roman"/>
          <w:sz w:val="28"/>
          <w:szCs w:val="28"/>
        </w:rPr>
      </w:pPr>
      <w:r w:rsidRPr="00816D2F">
        <w:rPr>
          <w:rFonts w:ascii="Times New Roman" w:hAnsi="Times New Roman" w:cs="Times New Roman"/>
          <w:b/>
          <w:i/>
          <w:sz w:val="28"/>
          <w:szCs w:val="28"/>
        </w:rPr>
        <w:t>Дербентская Джума-мечеть</w:t>
      </w:r>
      <w:r w:rsidRPr="00816D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6D2F">
        <w:rPr>
          <w:rFonts w:ascii="Times New Roman" w:hAnsi="Times New Roman" w:cs="Times New Roman"/>
          <w:sz w:val="24"/>
          <w:szCs w:val="24"/>
        </w:rPr>
        <w:t>Считается</w:t>
      </w:r>
      <w:proofErr w:type="gramEnd"/>
      <w:r w:rsidRPr="00816D2F">
        <w:rPr>
          <w:rFonts w:ascii="Times New Roman" w:hAnsi="Times New Roman" w:cs="Times New Roman"/>
          <w:sz w:val="24"/>
          <w:szCs w:val="24"/>
        </w:rPr>
        <w:t xml:space="preserve"> самой старой не только в России, но и в СНГ. Построена в VIII веке. Неоднократно надстраивалась и менялась внешне, в том числе в XIV веке восстанавливалась после землетрясения. Несколько лет в мечети базировалась тюрьма, но уже в 1943 году её вернули верующим. Во внутреннем дворе растут 4 многолетних платана, признанных памятником природы. Они видны из многих точек города.</w:t>
      </w:r>
    </w:p>
    <w:p w:rsidR="00A44F00" w:rsidRDefault="00A44F00" w:rsidP="00A44F00">
      <w:r>
        <w:br/>
      </w:r>
      <w:r>
        <w:rPr>
          <w:noProof/>
          <w:lang w:eastAsia="ru-RU"/>
        </w:rPr>
        <w:drawing>
          <wp:inline distT="0" distB="0" distL="0" distR="0" wp14:anchorId="657B9945" wp14:editId="50F6CCEF">
            <wp:extent cx="5939702" cy="4724400"/>
            <wp:effectExtent l="0" t="0" r="4445" b="0"/>
            <wp:docPr id="6" name="Рисунок 6" descr="derbentskaya-dzhuma-mechet-700x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rbentskaya-dzhuma-mechet-700x4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07" cy="472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Pr="00816D2F" w:rsidRDefault="00A44F00" w:rsidP="00816D2F">
      <w:pPr>
        <w:rPr>
          <w:rFonts w:ascii="Times New Roman" w:hAnsi="Times New Roman" w:cs="Times New Roman"/>
          <w:sz w:val="24"/>
          <w:szCs w:val="24"/>
        </w:rPr>
      </w:pPr>
      <w:r w:rsidRPr="00816D2F">
        <w:rPr>
          <w:rFonts w:ascii="Times New Roman" w:hAnsi="Times New Roman" w:cs="Times New Roman"/>
          <w:sz w:val="24"/>
          <w:szCs w:val="24"/>
        </w:rPr>
        <w:t xml:space="preserve">ход в неё можно найти на обрыве горы </w:t>
      </w:r>
      <w:proofErr w:type="spellStart"/>
      <w:r w:rsidRPr="00816D2F">
        <w:rPr>
          <w:rFonts w:ascii="Times New Roman" w:hAnsi="Times New Roman" w:cs="Times New Roman"/>
          <w:sz w:val="24"/>
          <w:szCs w:val="24"/>
        </w:rPr>
        <w:t>Даркдаг</w:t>
      </w:r>
      <w:proofErr w:type="spellEnd"/>
      <w:r w:rsidRPr="00816D2F">
        <w:rPr>
          <w:rFonts w:ascii="Times New Roman" w:hAnsi="Times New Roman" w:cs="Times New Roman"/>
          <w:sz w:val="24"/>
          <w:szCs w:val="24"/>
        </w:rPr>
        <w:t xml:space="preserve">. Есть ещё одно название — </w:t>
      </w:r>
      <w:proofErr w:type="spellStart"/>
      <w:r w:rsidRPr="00816D2F">
        <w:rPr>
          <w:rFonts w:ascii="Times New Roman" w:hAnsi="Times New Roman" w:cs="Times New Roman"/>
          <w:sz w:val="24"/>
          <w:szCs w:val="24"/>
        </w:rPr>
        <w:t>Хрустильская</w:t>
      </w:r>
      <w:proofErr w:type="spellEnd"/>
      <w:r w:rsidRPr="00816D2F">
        <w:rPr>
          <w:rFonts w:ascii="Times New Roman" w:hAnsi="Times New Roman" w:cs="Times New Roman"/>
          <w:sz w:val="24"/>
          <w:szCs w:val="24"/>
        </w:rPr>
        <w:t xml:space="preserve"> (из-за близости одноименного села). Всего в пещере семь залов, но доступ к пяти перекрыт завалами. В оставшихся двух проведено электричество, они находятся друг над другом и связаны деревянной лестницей. Считается, что в </w:t>
      </w:r>
      <w:proofErr w:type="spellStart"/>
      <w:r w:rsidRPr="00816D2F">
        <w:rPr>
          <w:rFonts w:ascii="Times New Roman" w:hAnsi="Times New Roman" w:cs="Times New Roman"/>
          <w:sz w:val="24"/>
          <w:szCs w:val="24"/>
        </w:rPr>
        <w:t>Дюрке</w:t>
      </w:r>
      <w:proofErr w:type="spellEnd"/>
      <w:r w:rsidRPr="00816D2F">
        <w:rPr>
          <w:rFonts w:ascii="Times New Roman" w:hAnsi="Times New Roman" w:cs="Times New Roman"/>
          <w:sz w:val="24"/>
          <w:szCs w:val="24"/>
        </w:rPr>
        <w:t xml:space="preserve"> хранился меч </w:t>
      </w:r>
      <w:proofErr w:type="spellStart"/>
      <w:r w:rsidRPr="00816D2F">
        <w:rPr>
          <w:rFonts w:ascii="Times New Roman" w:hAnsi="Times New Roman" w:cs="Times New Roman"/>
          <w:sz w:val="24"/>
          <w:szCs w:val="24"/>
        </w:rPr>
        <w:t>Масламы</w:t>
      </w:r>
      <w:proofErr w:type="spellEnd"/>
      <w:r w:rsidRPr="00816D2F">
        <w:rPr>
          <w:rFonts w:ascii="Times New Roman" w:hAnsi="Times New Roman" w:cs="Times New Roman"/>
          <w:sz w:val="24"/>
          <w:szCs w:val="24"/>
        </w:rPr>
        <w:t xml:space="preserve"> – полководца из арабского мира, который проповедовал ислам.</w:t>
      </w:r>
    </w:p>
    <w:p w:rsidR="00A44F00" w:rsidRDefault="00A44F00" w:rsidP="00A44F00">
      <w:r>
        <w:rPr>
          <w:noProof/>
          <w:lang w:eastAsia="ru-RU"/>
        </w:rPr>
        <w:drawing>
          <wp:inline distT="0" distB="0" distL="0" distR="0" wp14:anchorId="42ED31BE" wp14:editId="5B97CEF3">
            <wp:extent cx="5940425" cy="3929167"/>
            <wp:effectExtent l="0" t="0" r="3175" b="0"/>
            <wp:docPr id="7" name="Рисунок 7" descr="peshchera-dyurk-700x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eshchera-dyurk-700x46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725AFE" w:rsidRDefault="00725AFE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  <w:bookmarkStart w:id="0" w:name="_GoBack"/>
      <w:bookmarkEnd w:id="0"/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A44F00" w:rsidRDefault="00A44F00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  <w:r w:rsidRPr="00816D2F">
        <w:rPr>
          <w:rFonts w:ascii="Times New Roman" w:hAnsi="Times New Roman" w:cs="Times New Roman"/>
          <w:b/>
          <w:i/>
          <w:sz w:val="28"/>
          <w:szCs w:val="28"/>
        </w:rPr>
        <w:lastRenderedPageBreak/>
        <w:t>Дагестанский заповедник</w:t>
      </w:r>
      <w:r w:rsidRPr="00816D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6D2F">
        <w:rPr>
          <w:rFonts w:ascii="Times New Roman" w:hAnsi="Times New Roman" w:cs="Times New Roman"/>
          <w:sz w:val="24"/>
          <w:szCs w:val="24"/>
        </w:rPr>
        <w:t>Занимает</w:t>
      </w:r>
      <w:proofErr w:type="gramEnd"/>
      <w:r w:rsidRPr="00816D2F">
        <w:rPr>
          <w:rFonts w:ascii="Times New Roman" w:hAnsi="Times New Roman" w:cs="Times New Roman"/>
          <w:sz w:val="24"/>
          <w:szCs w:val="24"/>
        </w:rPr>
        <w:t xml:space="preserve"> территорию в 19 тысяч га сразу двух районов республики: </w:t>
      </w:r>
      <w:proofErr w:type="spellStart"/>
      <w:r w:rsidRPr="00816D2F">
        <w:rPr>
          <w:rFonts w:ascii="Times New Roman" w:hAnsi="Times New Roman" w:cs="Times New Roman"/>
          <w:sz w:val="24"/>
          <w:szCs w:val="24"/>
        </w:rPr>
        <w:t>Тарумовского</w:t>
      </w:r>
      <w:proofErr w:type="spellEnd"/>
      <w:r w:rsidRPr="00816D2F">
        <w:rPr>
          <w:rFonts w:ascii="Times New Roman" w:hAnsi="Times New Roman" w:cs="Times New Roman"/>
          <w:sz w:val="24"/>
          <w:szCs w:val="24"/>
        </w:rPr>
        <w:t xml:space="preserve"> и Буйнакского. Основан в 1987 году с целью защитить от человеческого влияния миграционные пути птиц. Особенно это касается </w:t>
      </w:r>
      <w:proofErr w:type="spellStart"/>
      <w:r w:rsidRPr="00816D2F"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 w:rsidRPr="00816D2F">
        <w:rPr>
          <w:rFonts w:ascii="Times New Roman" w:hAnsi="Times New Roman" w:cs="Times New Roman"/>
          <w:sz w:val="24"/>
          <w:szCs w:val="24"/>
        </w:rPr>
        <w:t xml:space="preserve"> залива. Наиболее охраняемые и редкие виды: фламинго и пеликаны (розовый и кудрявый). Температура воздуха и воды здесь традиционно выше нуля, что благоприятно влияет на растительность.</w:t>
      </w:r>
      <w:r>
        <w:rPr>
          <w:rFonts w:ascii="Helvetica" w:hAnsi="Helvetica" w:cs="Helvetica"/>
          <w:color w:val="333333"/>
          <w:sz w:val="26"/>
          <w:szCs w:val="26"/>
        </w:rPr>
        <w:br/>
      </w:r>
      <w:r>
        <w:rPr>
          <w:noProof/>
          <w:lang w:eastAsia="ru-RU"/>
        </w:rPr>
        <w:drawing>
          <wp:inline distT="0" distB="0" distL="0" distR="0" wp14:anchorId="37F13437" wp14:editId="4283B7E7">
            <wp:extent cx="5940425" cy="3963112"/>
            <wp:effectExtent l="0" t="0" r="3175" b="0"/>
            <wp:docPr id="8" name="Рисунок 8" descr="dagestanskij-zapovednik-700x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agestanskij-zapovednik-700x46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A44F00" w:rsidRDefault="00A44F00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  <w:r w:rsidRPr="00816D2F">
        <w:rPr>
          <w:rFonts w:ascii="Times New Roman" w:hAnsi="Times New Roman" w:cs="Times New Roman"/>
          <w:b/>
          <w:i/>
          <w:sz w:val="28"/>
          <w:szCs w:val="28"/>
        </w:rPr>
        <w:lastRenderedPageBreak/>
        <w:t>Бархан Сары-кум</w:t>
      </w:r>
      <w:r w:rsidRPr="00816D2F">
        <w:rPr>
          <w:rFonts w:ascii="Times New Roman" w:hAnsi="Times New Roman" w:cs="Times New Roman"/>
          <w:sz w:val="24"/>
          <w:szCs w:val="24"/>
        </w:rPr>
        <w:t xml:space="preserve"> Один из самых высоких на планете. Местоположение – окрестности Махачкалы. Высота – около 250 м. Форма и размеры считаются меняющимися из-за ветров, сдувающих и приносящих наслоения. Его точный возраст неизвестен, но исчисляется сотнями тысяч лет. С барханом – частичкой пустыни – связано много легенд и мифов. Одна из них гласит, что столько песка вытряхнул из своих башмаков былинный великан.</w:t>
      </w:r>
      <w:r>
        <w:rPr>
          <w:rFonts w:ascii="Helvetica" w:hAnsi="Helvetica" w:cs="Helvetica"/>
          <w:color w:val="333333"/>
          <w:sz w:val="26"/>
          <w:szCs w:val="26"/>
        </w:rPr>
        <w:br/>
      </w:r>
      <w:r>
        <w:rPr>
          <w:noProof/>
          <w:lang w:eastAsia="ru-RU"/>
        </w:rPr>
        <w:drawing>
          <wp:inline distT="0" distB="0" distL="0" distR="0" wp14:anchorId="130AA6CD" wp14:editId="13F57E60">
            <wp:extent cx="5940425" cy="3869763"/>
            <wp:effectExtent l="0" t="0" r="3175" b="0"/>
            <wp:docPr id="9" name="Рисунок 9" descr="barhan-sary-kum-700x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rhan-sary-kum-700x45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Pr="00816D2F" w:rsidRDefault="00816D2F" w:rsidP="00A44F00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E0D9D9"/>
        </w:rPr>
      </w:pPr>
    </w:p>
    <w:p w:rsidR="00816D2F" w:rsidRPr="00816D2F" w:rsidRDefault="00A44F00" w:rsidP="00816D2F">
      <w:proofErr w:type="spellStart"/>
      <w:r w:rsidRPr="00816D2F">
        <w:rPr>
          <w:rFonts w:ascii="Times New Roman" w:hAnsi="Times New Roman" w:cs="Times New Roman"/>
          <w:b/>
          <w:i/>
          <w:sz w:val="28"/>
          <w:szCs w:val="28"/>
        </w:rPr>
        <w:t>Сулакский</w:t>
      </w:r>
      <w:proofErr w:type="spellEnd"/>
      <w:r w:rsidRPr="00816D2F">
        <w:rPr>
          <w:rFonts w:ascii="Times New Roman" w:hAnsi="Times New Roman" w:cs="Times New Roman"/>
          <w:b/>
          <w:i/>
          <w:sz w:val="28"/>
          <w:szCs w:val="28"/>
        </w:rPr>
        <w:t xml:space="preserve"> каньон</w:t>
      </w:r>
      <w:r w:rsidRPr="00816D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6D2F">
        <w:rPr>
          <w:rFonts w:ascii="Times New Roman" w:hAnsi="Times New Roman" w:cs="Times New Roman"/>
          <w:sz w:val="24"/>
          <w:szCs w:val="24"/>
        </w:rPr>
        <w:t>Относится</w:t>
      </w:r>
      <w:proofErr w:type="gramEnd"/>
      <w:r w:rsidRPr="00816D2F">
        <w:rPr>
          <w:rFonts w:ascii="Times New Roman" w:hAnsi="Times New Roman" w:cs="Times New Roman"/>
          <w:sz w:val="24"/>
          <w:szCs w:val="24"/>
        </w:rPr>
        <w:t xml:space="preserve"> к долине реки Сулак. Протяжённость – около 53 км. Глубина приближается к 2 тысячам м, что делает каньон вторым по этому показателю в мире. Сюда приезжают на рыбалку, особенно много любителей посидеть с удочкой в окрестностях </w:t>
      </w:r>
      <w:proofErr w:type="spellStart"/>
      <w:r w:rsidRPr="00816D2F">
        <w:rPr>
          <w:rFonts w:ascii="Times New Roman" w:hAnsi="Times New Roman" w:cs="Times New Roman"/>
          <w:sz w:val="24"/>
          <w:szCs w:val="24"/>
        </w:rPr>
        <w:t>Чиркейского</w:t>
      </w:r>
      <w:proofErr w:type="spellEnd"/>
      <w:r w:rsidRPr="00816D2F">
        <w:rPr>
          <w:rFonts w:ascii="Times New Roman" w:hAnsi="Times New Roman" w:cs="Times New Roman"/>
          <w:sz w:val="24"/>
          <w:szCs w:val="24"/>
        </w:rPr>
        <w:t xml:space="preserve"> водохранилища. Осмотреть каньон можно при прогулке на катере. А скалолазы со соответствующим снаряжением спускаются на самое дно каньона.</w:t>
      </w:r>
      <w:r w:rsidRPr="00816D2F">
        <w:br/>
      </w:r>
    </w:p>
    <w:p w:rsidR="00A44F00" w:rsidRDefault="00725AFE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  <w:hyperlink r:id="rId12" w:history="1">
        <w:r w:rsidR="00A44F00" w:rsidRPr="00A330AB">
          <w:rPr>
            <w:rStyle w:val="a3"/>
            <w:noProof/>
            <w:lang w:eastAsia="ru-RU"/>
          </w:rPr>
          <w:drawing>
            <wp:inline distT="0" distB="0" distL="0" distR="0" wp14:anchorId="3D567946" wp14:editId="397738DD">
              <wp:extent cx="5940425" cy="3937653"/>
              <wp:effectExtent l="0" t="0" r="3175" b="5715"/>
              <wp:docPr id="10" name="Рисунок 10" descr="sulakskij-kanon-700x46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sulakskij-kanon-700x464"/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0425" cy="39376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816D2F" w:rsidRDefault="00816D2F" w:rsidP="00A44F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16D2F" w:rsidRDefault="00816D2F" w:rsidP="00A44F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16D2F" w:rsidRDefault="00816D2F" w:rsidP="00A44F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16D2F" w:rsidRDefault="00816D2F" w:rsidP="00A44F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16D2F" w:rsidRDefault="00816D2F" w:rsidP="00A44F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16D2F" w:rsidRDefault="00816D2F" w:rsidP="00A44F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16D2F" w:rsidRDefault="00816D2F" w:rsidP="00A44F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16D2F" w:rsidRDefault="00816D2F" w:rsidP="00A44F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16D2F" w:rsidRDefault="00816D2F" w:rsidP="00A44F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16D2F" w:rsidRDefault="00816D2F" w:rsidP="00A44F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16D2F" w:rsidRDefault="00A44F00" w:rsidP="00A44F00">
      <w:r w:rsidRPr="00816D2F">
        <w:rPr>
          <w:rFonts w:ascii="Times New Roman" w:hAnsi="Times New Roman" w:cs="Times New Roman"/>
          <w:b/>
          <w:i/>
          <w:sz w:val="28"/>
          <w:szCs w:val="28"/>
        </w:rPr>
        <w:lastRenderedPageBreak/>
        <w:t>Кала-Корейш</w:t>
      </w:r>
      <w:r w:rsidRPr="00816D2F">
        <w:rPr>
          <w:rFonts w:ascii="Times New Roman" w:hAnsi="Times New Roman" w:cs="Times New Roman"/>
          <w:sz w:val="24"/>
          <w:szCs w:val="24"/>
        </w:rPr>
        <w:t xml:space="preserve"> Одновременно и село, и крепость. Считается, что построена она была племенем, в котором родился пророк Мухаммед. Расположение на вершине горы в </w:t>
      </w:r>
      <w:proofErr w:type="spellStart"/>
      <w:r w:rsidRPr="00816D2F">
        <w:rPr>
          <w:rFonts w:ascii="Times New Roman" w:hAnsi="Times New Roman" w:cs="Times New Roman"/>
          <w:sz w:val="24"/>
          <w:szCs w:val="24"/>
        </w:rPr>
        <w:t>Дахадаевском</w:t>
      </w:r>
      <w:proofErr w:type="spellEnd"/>
      <w:r w:rsidRPr="00816D2F">
        <w:rPr>
          <w:rFonts w:ascii="Times New Roman" w:hAnsi="Times New Roman" w:cs="Times New Roman"/>
          <w:sz w:val="24"/>
          <w:szCs w:val="24"/>
        </w:rPr>
        <w:t xml:space="preserve"> районе было очень удобным в стратегическом плане и остаётся таковым в наше время. В округе несколько горных рек, и их русла – дополнительная преграда для незваных гостей. Рядом древнее кладбище и развалины караван-сарая.</w:t>
      </w:r>
      <w:r>
        <w:rPr>
          <w:rFonts w:ascii="Helvetica" w:hAnsi="Helvetica" w:cs="Helvetica"/>
          <w:color w:val="333333"/>
          <w:sz w:val="26"/>
          <w:szCs w:val="26"/>
        </w:rPr>
        <w:br/>
      </w:r>
    </w:p>
    <w:p w:rsidR="00816D2F" w:rsidRDefault="00816D2F" w:rsidP="00A44F00"/>
    <w:p w:rsidR="00816D2F" w:rsidRDefault="00816D2F" w:rsidP="00A44F00"/>
    <w:p w:rsidR="00A44F00" w:rsidRDefault="00725AFE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  <w:hyperlink r:id="rId14" w:history="1">
        <w:r w:rsidR="00A44F00" w:rsidRPr="00816D2F">
          <w:rPr>
            <w:rStyle w:val="a3"/>
            <w:noProof/>
            <w:lang w:eastAsia="ru-RU"/>
          </w:rPr>
          <w:drawing>
            <wp:inline distT="0" distB="0" distL="0" distR="0" wp14:anchorId="3FF1EA2B" wp14:editId="3EB1394E">
              <wp:extent cx="5940425" cy="3954626"/>
              <wp:effectExtent l="0" t="0" r="3175" b="8255"/>
              <wp:docPr id="12" name="Рисунок 12" descr="kala-korejsh-700x4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kala-korejsh-700x466"/>
                      <pic:cNvPicPr>
                        <a:picLocks noChangeAspect="1" noChangeArrowheads="1"/>
                      </pic:cNvPicPr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0425" cy="39546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A44F00" w:rsidP="00A44F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16D2F">
        <w:rPr>
          <w:rFonts w:ascii="Times New Roman" w:hAnsi="Times New Roman" w:cs="Times New Roman"/>
          <w:b/>
          <w:i/>
          <w:sz w:val="28"/>
          <w:szCs w:val="28"/>
        </w:rPr>
        <w:t>Карадахская</w:t>
      </w:r>
      <w:proofErr w:type="spellEnd"/>
      <w:r w:rsidRPr="00816D2F">
        <w:rPr>
          <w:rFonts w:ascii="Times New Roman" w:hAnsi="Times New Roman" w:cs="Times New Roman"/>
          <w:b/>
          <w:i/>
          <w:sz w:val="28"/>
          <w:szCs w:val="28"/>
        </w:rPr>
        <w:t xml:space="preserve"> теснина</w:t>
      </w:r>
    </w:p>
    <w:p w:rsidR="00816D2F" w:rsidRDefault="00A44F00" w:rsidP="00A44F00">
      <w:pPr>
        <w:rPr>
          <w:rFonts w:ascii="Times New Roman" w:hAnsi="Times New Roman" w:cs="Times New Roman"/>
          <w:sz w:val="24"/>
          <w:szCs w:val="24"/>
        </w:rPr>
      </w:pPr>
      <w:r w:rsidRPr="00816D2F">
        <w:rPr>
          <w:rFonts w:ascii="Times New Roman" w:hAnsi="Times New Roman" w:cs="Times New Roman"/>
          <w:sz w:val="24"/>
          <w:szCs w:val="24"/>
        </w:rPr>
        <w:lastRenderedPageBreak/>
        <w:t xml:space="preserve"> Имеет много названий, в том числе «Ворота чудес». Ширина каньона варьируется от 2 до 5 м, протяжённость – 400 м, а высота стен – приблизительно 170 м. Появилась теснина из-за реки Квартах, которая подточила неустойчивую к эрозиям породу и создала такой уникальный памятник природы. По пути к каньону встречаются смотровые площадки, а на выходе – небольшие мосты, построенные в позапрошлом веке.</w:t>
      </w:r>
      <w:r w:rsidRPr="00816D2F">
        <w:rPr>
          <w:rFonts w:ascii="Times New Roman" w:hAnsi="Times New Roman" w:cs="Times New Roman"/>
          <w:sz w:val="24"/>
          <w:szCs w:val="24"/>
        </w:rPr>
        <w:br/>
      </w:r>
      <w:r>
        <w:rPr>
          <w:noProof/>
          <w:lang w:eastAsia="ru-RU"/>
        </w:rPr>
        <w:drawing>
          <wp:inline distT="0" distB="0" distL="0" distR="0" wp14:anchorId="4DABA4CB" wp14:editId="57295DDF">
            <wp:extent cx="5940425" cy="3946139"/>
            <wp:effectExtent l="0" t="0" r="3175" b="0"/>
            <wp:docPr id="14" name="Рисунок 14" descr="karadahskaya-tesnina-700x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aradahskaya-tesnina-700x46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D2F" w:rsidRDefault="00816D2F" w:rsidP="00A44F00">
      <w:pPr>
        <w:rPr>
          <w:rFonts w:ascii="Times New Roman" w:hAnsi="Times New Roman" w:cs="Times New Roman"/>
          <w:sz w:val="24"/>
          <w:szCs w:val="24"/>
        </w:rPr>
      </w:pPr>
    </w:p>
    <w:p w:rsidR="00816D2F" w:rsidRDefault="00816D2F" w:rsidP="00A44F00">
      <w:pPr>
        <w:rPr>
          <w:rFonts w:ascii="Times New Roman" w:hAnsi="Times New Roman" w:cs="Times New Roman"/>
          <w:sz w:val="24"/>
          <w:szCs w:val="24"/>
        </w:rPr>
      </w:pPr>
    </w:p>
    <w:p w:rsidR="00816D2F" w:rsidRDefault="00816D2F" w:rsidP="00A44F00">
      <w:pPr>
        <w:rPr>
          <w:rFonts w:ascii="Times New Roman" w:hAnsi="Times New Roman" w:cs="Times New Roman"/>
          <w:sz w:val="24"/>
          <w:szCs w:val="24"/>
        </w:rPr>
      </w:pPr>
    </w:p>
    <w:p w:rsidR="00816D2F" w:rsidRDefault="00816D2F" w:rsidP="00A44F00">
      <w:pPr>
        <w:rPr>
          <w:rFonts w:ascii="Times New Roman" w:hAnsi="Times New Roman" w:cs="Times New Roman"/>
          <w:sz w:val="24"/>
          <w:szCs w:val="24"/>
        </w:rPr>
      </w:pPr>
    </w:p>
    <w:p w:rsidR="00816D2F" w:rsidRDefault="00816D2F" w:rsidP="00A44F00">
      <w:pPr>
        <w:rPr>
          <w:rFonts w:ascii="Times New Roman" w:hAnsi="Times New Roman" w:cs="Times New Roman"/>
          <w:sz w:val="24"/>
          <w:szCs w:val="24"/>
        </w:rPr>
      </w:pPr>
    </w:p>
    <w:p w:rsidR="00816D2F" w:rsidRDefault="00816D2F" w:rsidP="00A44F00">
      <w:pPr>
        <w:rPr>
          <w:rFonts w:ascii="Times New Roman" w:hAnsi="Times New Roman" w:cs="Times New Roman"/>
          <w:sz w:val="24"/>
          <w:szCs w:val="24"/>
        </w:rPr>
      </w:pPr>
    </w:p>
    <w:p w:rsidR="00816D2F" w:rsidRDefault="00816D2F" w:rsidP="00A44F00">
      <w:pPr>
        <w:rPr>
          <w:rFonts w:ascii="Times New Roman" w:hAnsi="Times New Roman" w:cs="Times New Roman"/>
          <w:sz w:val="24"/>
          <w:szCs w:val="24"/>
        </w:rPr>
      </w:pPr>
    </w:p>
    <w:p w:rsidR="00816D2F" w:rsidRDefault="00816D2F" w:rsidP="00A44F00">
      <w:pPr>
        <w:rPr>
          <w:rFonts w:ascii="Times New Roman" w:hAnsi="Times New Roman" w:cs="Times New Roman"/>
          <w:sz w:val="24"/>
          <w:szCs w:val="24"/>
        </w:rPr>
      </w:pPr>
    </w:p>
    <w:p w:rsidR="00816D2F" w:rsidRDefault="00816D2F" w:rsidP="00A44F00">
      <w:pPr>
        <w:rPr>
          <w:rFonts w:ascii="Times New Roman" w:hAnsi="Times New Roman" w:cs="Times New Roman"/>
          <w:sz w:val="24"/>
          <w:szCs w:val="24"/>
        </w:rPr>
      </w:pPr>
    </w:p>
    <w:p w:rsidR="00816D2F" w:rsidRDefault="00816D2F" w:rsidP="00A44F00">
      <w:pPr>
        <w:rPr>
          <w:rFonts w:ascii="Times New Roman" w:hAnsi="Times New Roman" w:cs="Times New Roman"/>
          <w:sz w:val="24"/>
          <w:szCs w:val="24"/>
        </w:rPr>
      </w:pPr>
    </w:p>
    <w:p w:rsidR="00816D2F" w:rsidRDefault="00816D2F" w:rsidP="00A44F00">
      <w:pPr>
        <w:rPr>
          <w:rFonts w:ascii="Times New Roman" w:hAnsi="Times New Roman" w:cs="Times New Roman"/>
          <w:sz w:val="24"/>
          <w:szCs w:val="24"/>
        </w:rPr>
      </w:pPr>
    </w:p>
    <w:p w:rsidR="00816D2F" w:rsidRDefault="00816D2F" w:rsidP="00A44F00">
      <w:pPr>
        <w:rPr>
          <w:rFonts w:ascii="Times New Roman" w:hAnsi="Times New Roman" w:cs="Times New Roman"/>
          <w:sz w:val="24"/>
          <w:szCs w:val="24"/>
        </w:rPr>
      </w:pPr>
    </w:p>
    <w:p w:rsidR="00816D2F" w:rsidRDefault="00816D2F" w:rsidP="00A44F00">
      <w:pPr>
        <w:rPr>
          <w:rFonts w:ascii="Times New Roman" w:hAnsi="Times New Roman" w:cs="Times New Roman"/>
          <w:sz w:val="24"/>
          <w:szCs w:val="24"/>
        </w:rPr>
      </w:pPr>
    </w:p>
    <w:p w:rsidR="00816D2F" w:rsidRDefault="00A44F00" w:rsidP="00816D2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16D2F">
        <w:rPr>
          <w:rFonts w:ascii="Times New Roman" w:hAnsi="Times New Roman" w:cs="Times New Roman"/>
          <w:b/>
          <w:i/>
          <w:sz w:val="28"/>
          <w:szCs w:val="28"/>
        </w:rPr>
        <w:t>Шалбуздаг</w:t>
      </w:r>
      <w:proofErr w:type="spellEnd"/>
    </w:p>
    <w:p w:rsidR="00816D2F" w:rsidRDefault="00A44F00" w:rsidP="00816D2F">
      <w:pPr>
        <w:rPr>
          <w:rFonts w:ascii="Times New Roman" w:hAnsi="Times New Roman" w:cs="Times New Roman"/>
          <w:sz w:val="24"/>
          <w:szCs w:val="24"/>
        </w:rPr>
      </w:pPr>
      <w:r w:rsidRPr="00816D2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</w:t>
      </w:r>
      <w:r w:rsidRPr="00816D2F">
        <w:rPr>
          <w:rFonts w:ascii="Times New Roman" w:hAnsi="Times New Roman" w:cs="Times New Roman"/>
          <w:sz w:val="24"/>
          <w:szCs w:val="24"/>
        </w:rPr>
        <w:t>Вершина в горной системе Кавказ. Высота над уровнем моря – более 4 тысяч м. На её склонах берут начало небольшие реки. Заснеженность частичная, так как вечных снегов в Дагестане не много в принципе. Поэтому ледники встречаются лишь менее чем за километр до пика. Относится к числу священных гор и активно посещается паломниками. Особенно много здесь людей с середины до конца лета.</w:t>
      </w:r>
      <w:r w:rsidRPr="00816D2F">
        <w:rPr>
          <w:rFonts w:ascii="Times New Roman" w:hAnsi="Times New Roman" w:cs="Times New Roman"/>
          <w:sz w:val="24"/>
          <w:szCs w:val="24"/>
        </w:rPr>
        <w:br/>
      </w:r>
    </w:p>
    <w:p w:rsidR="00A44F00" w:rsidRPr="00816D2F" w:rsidRDefault="00725AFE" w:rsidP="00816D2F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="001E6146" w:rsidRPr="00816D2F">
          <w:rPr>
            <w:rStyle w:val="a3"/>
            <w:rFonts w:ascii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4A7199A2" wp14:editId="031FC714">
              <wp:extent cx="5940425" cy="3878249"/>
              <wp:effectExtent l="0" t="0" r="3175" b="8255"/>
              <wp:docPr id="15" name="Рисунок 15" descr="shalbuzdag-700x45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 descr="shalbuzdag-700x457"/>
                      <pic:cNvPicPr>
                        <a:picLocks noChangeAspect="1" noChangeArrowheads="1"/>
                      </pic:cNvPicPr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0425" cy="387824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Default="00816D2F" w:rsidP="00A44F00">
      <w:pPr>
        <w:rPr>
          <w:rFonts w:ascii="Helvetica" w:hAnsi="Helvetica" w:cs="Helvetica"/>
          <w:color w:val="333333"/>
          <w:sz w:val="26"/>
          <w:szCs w:val="26"/>
          <w:shd w:val="clear" w:color="auto" w:fill="E0D9D9"/>
        </w:rPr>
      </w:pPr>
    </w:p>
    <w:p w:rsidR="00816D2F" w:rsidRPr="00E06FDE" w:rsidRDefault="00816D2F" w:rsidP="00816D2F">
      <w:pPr>
        <w:rPr>
          <w:rFonts w:ascii="Times New Roman" w:hAnsi="Times New Roman" w:cs="Times New Roman"/>
          <w:sz w:val="24"/>
          <w:szCs w:val="24"/>
        </w:rPr>
      </w:pPr>
    </w:p>
    <w:p w:rsidR="00E06FDE" w:rsidRDefault="001E6146" w:rsidP="00816D2F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Водопад </w:t>
      </w:r>
      <w:proofErr w:type="spellStart"/>
      <w:r w:rsidRPr="00E06FDE">
        <w:rPr>
          <w:rFonts w:ascii="Times New Roman" w:hAnsi="Times New Roman" w:cs="Times New Roman"/>
          <w:b/>
          <w:i/>
          <w:sz w:val="28"/>
          <w:szCs w:val="28"/>
        </w:rPr>
        <w:t>Тобот</w:t>
      </w:r>
      <w:proofErr w:type="spellEnd"/>
      <w:r w:rsidRPr="00E06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FDE" w:rsidRDefault="001E6146" w:rsidP="00816D2F">
      <w:r w:rsidRPr="00E06FDE">
        <w:rPr>
          <w:rFonts w:ascii="Times New Roman" w:hAnsi="Times New Roman" w:cs="Times New Roman"/>
          <w:sz w:val="24"/>
          <w:szCs w:val="24"/>
        </w:rPr>
        <w:t xml:space="preserve">Находится недалеко от посёлка </w:t>
      </w:r>
      <w:proofErr w:type="spellStart"/>
      <w:r w:rsidRPr="00E06FDE">
        <w:rPr>
          <w:rFonts w:ascii="Times New Roman" w:hAnsi="Times New Roman" w:cs="Times New Roman"/>
          <w:sz w:val="24"/>
          <w:szCs w:val="24"/>
        </w:rPr>
        <w:t>Арани</w:t>
      </w:r>
      <w:proofErr w:type="spellEnd"/>
      <w:r w:rsidRPr="00E06FDE">
        <w:rPr>
          <w:rFonts w:ascii="Times New Roman" w:hAnsi="Times New Roman" w:cs="Times New Roman"/>
          <w:sz w:val="24"/>
          <w:szCs w:val="24"/>
        </w:rPr>
        <w:t xml:space="preserve">. Ущелье, с вершины которого с грохотом падает неширокий поток воды, образует латинскую букву «V». Нет единого мнения о высоте водопада: исследователи называют цифры от 50 до 100 м. Внизу вода быстро уходит, не образуя природных ванн. Зато в солнечные дни скалы переливаются от брызг и преломления света разными цветами. Достопримечательности рядом: </w:t>
      </w:r>
      <w:proofErr w:type="spellStart"/>
      <w:r w:rsidRPr="00E06FDE">
        <w:rPr>
          <w:rFonts w:ascii="Times New Roman" w:hAnsi="Times New Roman" w:cs="Times New Roman"/>
          <w:sz w:val="24"/>
          <w:szCs w:val="24"/>
        </w:rPr>
        <w:t>Хунзахская</w:t>
      </w:r>
      <w:proofErr w:type="spellEnd"/>
      <w:r w:rsidRPr="00E06FDE">
        <w:rPr>
          <w:rFonts w:ascii="Times New Roman" w:hAnsi="Times New Roman" w:cs="Times New Roman"/>
          <w:sz w:val="24"/>
          <w:szCs w:val="24"/>
        </w:rPr>
        <w:t xml:space="preserve"> крепость.</w:t>
      </w:r>
      <w:r w:rsidRPr="00816D2F">
        <w:br/>
      </w:r>
    </w:p>
    <w:p w:rsidR="001E6146" w:rsidRPr="00816D2F" w:rsidRDefault="00725AFE" w:rsidP="00816D2F">
      <w:hyperlink r:id="rId19" w:history="1">
        <w:r w:rsidR="001E6146" w:rsidRPr="00816D2F">
          <w:rPr>
            <w:rStyle w:val="a3"/>
            <w:noProof/>
            <w:lang w:eastAsia="ru-RU"/>
          </w:rPr>
          <w:drawing>
            <wp:inline distT="0" distB="0" distL="0" distR="0" wp14:anchorId="3113BC27" wp14:editId="5D25F012">
              <wp:extent cx="5940425" cy="3963112"/>
              <wp:effectExtent l="0" t="0" r="3175" b="0"/>
              <wp:docPr id="17" name="Рисунок 17" descr="vodopad-tobot-700x46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 descr="vodopad-tobot-700x467"/>
                      <pic:cNvPicPr>
                        <a:picLocks noChangeAspect="1" noChangeArrowheads="1"/>
                      </pic:cNvPicPr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0425" cy="396311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E06FDE" w:rsidRDefault="00E06FDE" w:rsidP="00A44F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06FDE" w:rsidRDefault="00E06FDE" w:rsidP="00A44F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06FDE" w:rsidRDefault="00E06FDE" w:rsidP="00A44F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06FDE" w:rsidRDefault="00E06FDE" w:rsidP="00A44F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06FDE" w:rsidRDefault="00E06FDE" w:rsidP="00A44F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06FDE" w:rsidRDefault="00E06FDE" w:rsidP="00A44F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06FDE" w:rsidRDefault="00E06FDE" w:rsidP="00A44F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06FDE" w:rsidRDefault="00E06FDE" w:rsidP="00A44F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06FDE" w:rsidRDefault="00E06FDE" w:rsidP="00A44F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06FDE" w:rsidRDefault="001E6146" w:rsidP="00A44F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06FDE">
        <w:rPr>
          <w:rFonts w:ascii="Times New Roman" w:hAnsi="Times New Roman" w:cs="Times New Roman"/>
          <w:b/>
          <w:i/>
          <w:sz w:val="28"/>
          <w:szCs w:val="28"/>
        </w:rPr>
        <w:t>Самурский</w:t>
      </w:r>
      <w:proofErr w:type="spellEnd"/>
      <w:r w:rsidRPr="00E06FDE">
        <w:rPr>
          <w:rFonts w:ascii="Times New Roman" w:hAnsi="Times New Roman" w:cs="Times New Roman"/>
          <w:b/>
          <w:i/>
          <w:sz w:val="28"/>
          <w:szCs w:val="28"/>
        </w:rPr>
        <w:t xml:space="preserve"> лес</w:t>
      </w:r>
      <w:r w:rsidRPr="00E06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FDE" w:rsidRDefault="001E6146" w:rsidP="00A44F00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sz w:val="24"/>
          <w:szCs w:val="24"/>
        </w:rPr>
        <w:lastRenderedPageBreak/>
        <w:t xml:space="preserve">Произрастает в </w:t>
      </w:r>
      <w:proofErr w:type="spellStart"/>
      <w:r w:rsidRPr="00E06FDE">
        <w:rPr>
          <w:rFonts w:ascii="Times New Roman" w:hAnsi="Times New Roman" w:cs="Times New Roman"/>
          <w:sz w:val="24"/>
          <w:szCs w:val="24"/>
        </w:rPr>
        <w:t>Магарамкентском</w:t>
      </w:r>
      <w:proofErr w:type="spellEnd"/>
      <w:r w:rsidRPr="00E06FDE">
        <w:rPr>
          <w:rFonts w:ascii="Times New Roman" w:hAnsi="Times New Roman" w:cs="Times New Roman"/>
          <w:sz w:val="24"/>
          <w:szCs w:val="24"/>
        </w:rPr>
        <w:t xml:space="preserve"> районе. Частично является собственностью Азербайджана. Российский участок входит в </w:t>
      </w:r>
      <w:proofErr w:type="spellStart"/>
      <w:r w:rsidRPr="00E06FDE">
        <w:rPr>
          <w:rFonts w:ascii="Times New Roman" w:hAnsi="Times New Roman" w:cs="Times New Roman"/>
          <w:sz w:val="24"/>
          <w:szCs w:val="24"/>
        </w:rPr>
        <w:t>Самурский</w:t>
      </w:r>
      <w:proofErr w:type="spellEnd"/>
      <w:r w:rsidRPr="00E06FDE">
        <w:rPr>
          <w:rFonts w:ascii="Times New Roman" w:hAnsi="Times New Roman" w:cs="Times New Roman"/>
          <w:sz w:val="24"/>
          <w:szCs w:val="24"/>
        </w:rPr>
        <w:t xml:space="preserve"> государственный природный заказник. Площадь – более 11 тысяч га. Граничит с Каспийским морем. Массив состоит из реликтовых умеренно-субтропических деревьев. Редкие виды: лотос </w:t>
      </w:r>
      <w:proofErr w:type="spellStart"/>
      <w:r w:rsidRPr="00E06FDE">
        <w:rPr>
          <w:rFonts w:ascii="Times New Roman" w:hAnsi="Times New Roman" w:cs="Times New Roman"/>
          <w:sz w:val="24"/>
          <w:szCs w:val="24"/>
        </w:rPr>
        <w:t>орехоносный</w:t>
      </w:r>
      <w:proofErr w:type="spellEnd"/>
      <w:r w:rsidRPr="00E06F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6FDE">
        <w:rPr>
          <w:rFonts w:ascii="Times New Roman" w:hAnsi="Times New Roman" w:cs="Times New Roman"/>
          <w:sz w:val="24"/>
          <w:szCs w:val="24"/>
        </w:rPr>
        <w:t>офрисы</w:t>
      </w:r>
      <w:proofErr w:type="spellEnd"/>
      <w:r w:rsidRPr="00E06FDE">
        <w:rPr>
          <w:rFonts w:ascii="Times New Roman" w:hAnsi="Times New Roman" w:cs="Times New Roman"/>
          <w:sz w:val="24"/>
          <w:szCs w:val="24"/>
        </w:rPr>
        <w:t>, средиземноморская черепаха, белохвостый орлан и прочие.</w:t>
      </w:r>
      <w:r w:rsidRPr="00E06FDE">
        <w:rPr>
          <w:rFonts w:ascii="Times New Roman" w:hAnsi="Times New Roman" w:cs="Times New Roman"/>
          <w:sz w:val="24"/>
          <w:szCs w:val="24"/>
        </w:rPr>
        <w:br/>
      </w:r>
      <w:r>
        <w:rPr>
          <w:noProof/>
          <w:lang w:eastAsia="ru-RU"/>
        </w:rPr>
        <w:drawing>
          <wp:inline distT="0" distB="0" distL="0" distR="0" wp14:anchorId="340CCD0F" wp14:editId="4AC99BD9">
            <wp:extent cx="5940425" cy="3946139"/>
            <wp:effectExtent l="0" t="0" r="3175" b="0"/>
            <wp:docPr id="19" name="Рисунок 19" descr="samurskij-les-700x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amurskij-les-700x46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DE" w:rsidRDefault="00E06FDE" w:rsidP="00A44F00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A44F00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A44F00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A44F00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A44F00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A44F00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A44F00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A44F00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A44F00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A44F00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A44F00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A44F00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A44F00">
      <w:pPr>
        <w:rPr>
          <w:rFonts w:ascii="Times New Roman" w:hAnsi="Times New Roman" w:cs="Times New Roman"/>
          <w:sz w:val="24"/>
          <w:szCs w:val="24"/>
        </w:rPr>
      </w:pPr>
    </w:p>
    <w:p w:rsidR="00E06FDE" w:rsidRP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06FDE">
        <w:rPr>
          <w:rFonts w:ascii="Times New Roman" w:hAnsi="Times New Roman" w:cs="Times New Roman"/>
          <w:b/>
          <w:i/>
          <w:sz w:val="28"/>
          <w:szCs w:val="28"/>
        </w:rPr>
        <w:lastRenderedPageBreak/>
        <w:t>Гамсутль</w:t>
      </w:r>
      <w:proofErr w:type="spellEnd"/>
    </w:p>
    <w:p w:rsid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sz w:val="24"/>
          <w:szCs w:val="24"/>
        </w:rPr>
        <w:t xml:space="preserve"> Заброшенный аул в </w:t>
      </w:r>
      <w:proofErr w:type="spellStart"/>
      <w:r w:rsidRPr="00E06FDE">
        <w:rPr>
          <w:rFonts w:ascii="Times New Roman" w:hAnsi="Times New Roman" w:cs="Times New Roman"/>
          <w:sz w:val="24"/>
          <w:szCs w:val="24"/>
        </w:rPr>
        <w:t>Гунибском</w:t>
      </w:r>
      <w:proofErr w:type="spellEnd"/>
      <w:r w:rsidRPr="00E06FDE">
        <w:rPr>
          <w:rFonts w:ascii="Times New Roman" w:hAnsi="Times New Roman" w:cs="Times New Roman"/>
          <w:sz w:val="24"/>
          <w:szCs w:val="24"/>
        </w:rPr>
        <w:t xml:space="preserve"> районе. В прошлом здесь были школа, больница и прочие муниципальные объекты. Стоят неактивными электрические столбы, а дорога заканчивается за километр до домов. Большая часть строений непригодна для жизни. Цвет кирпичной кладки почти совпадает с цветом скал, поэтому кажется, что здания встроены в гору. Последний постоянный житель умер в 2015 году.</w:t>
      </w:r>
    </w:p>
    <w:p w:rsidR="001E6146" w:rsidRP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sz w:val="24"/>
          <w:szCs w:val="24"/>
        </w:rPr>
        <w:br/>
      </w:r>
      <w:hyperlink r:id="rId22" w:history="1">
        <w:r w:rsidRPr="00E06FDE">
          <w:rPr>
            <w:rStyle w:val="a3"/>
            <w:rFonts w:ascii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52A9BE8D" wp14:editId="54FFFE4A">
              <wp:extent cx="5940425" cy="3946139"/>
              <wp:effectExtent l="0" t="0" r="3175" b="0"/>
              <wp:docPr id="20" name="Рисунок 20" descr="gamsutl-700x4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" descr="gamsutl-700x465"/>
                      <pic:cNvPicPr>
                        <a:picLocks noChangeAspect="1" noChangeArrowheads="1"/>
                      </pic:cNvPicPr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0425" cy="394613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Церковь Святого </w:t>
      </w:r>
      <w:proofErr w:type="spellStart"/>
      <w:r w:rsidRPr="00E06FDE">
        <w:rPr>
          <w:rFonts w:ascii="Times New Roman" w:hAnsi="Times New Roman" w:cs="Times New Roman"/>
          <w:b/>
          <w:i/>
          <w:sz w:val="28"/>
          <w:szCs w:val="28"/>
        </w:rPr>
        <w:t>Григориса</w:t>
      </w:r>
      <w:proofErr w:type="spellEnd"/>
      <w:r w:rsidRPr="00E06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sz w:val="24"/>
          <w:szCs w:val="24"/>
        </w:rPr>
        <w:t xml:space="preserve">Построена в </w:t>
      </w:r>
      <w:proofErr w:type="spellStart"/>
      <w:r w:rsidRPr="00E06FDE">
        <w:rPr>
          <w:rFonts w:ascii="Times New Roman" w:hAnsi="Times New Roman" w:cs="Times New Roman"/>
          <w:sz w:val="24"/>
          <w:szCs w:val="24"/>
        </w:rPr>
        <w:t>Нюгди</w:t>
      </w:r>
      <w:proofErr w:type="spellEnd"/>
      <w:r w:rsidRPr="00E06FDE">
        <w:rPr>
          <w:rFonts w:ascii="Times New Roman" w:hAnsi="Times New Roman" w:cs="Times New Roman"/>
          <w:sz w:val="24"/>
          <w:szCs w:val="24"/>
        </w:rPr>
        <w:t xml:space="preserve"> в 1916 году в честь мученической гибели христианского просветителя. Относится к Армянской Апостольской церкви. Ещё в советское время здание признали памятником истории, но за ценностями никто не присматривал, и их растащили. В XXI началось восстановление внутреннего убранства, утерянного за годы запустения. С 2011 года проводятся службы на постоянной основе.</w:t>
      </w:r>
      <w:r w:rsidRPr="00E06FDE">
        <w:rPr>
          <w:rFonts w:ascii="Times New Roman" w:hAnsi="Times New Roman" w:cs="Times New Roman"/>
          <w:sz w:val="24"/>
          <w:szCs w:val="24"/>
        </w:rPr>
        <w:br/>
        <w:t>Источник</w:t>
      </w:r>
      <w:r w:rsidRPr="00E06F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56E193" wp14:editId="7F98A12E">
            <wp:extent cx="5940425" cy="3963112"/>
            <wp:effectExtent l="0" t="0" r="3175" b="0"/>
            <wp:docPr id="22" name="Рисунок 22" descr="cerkov-svyatogo-grigorisa-700x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erkov-svyatogo-grigorisa-700x46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06FDE">
        <w:rPr>
          <w:rFonts w:ascii="Times New Roman" w:hAnsi="Times New Roman" w:cs="Times New Roman"/>
          <w:b/>
          <w:i/>
          <w:sz w:val="28"/>
          <w:szCs w:val="28"/>
        </w:rPr>
        <w:t>Салтинский</w:t>
      </w:r>
      <w:proofErr w:type="spellEnd"/>
      <w:r w:rsidRPr="00E06FDE">
        <w:rPr>
          <w:rFonts w:ascii="Times New Roman" w:hAnsi="Times New Roman" w:cs="Times New Roman"/>
          <w:b/>
          <w:i/>
          <w:sz w:val="28"/>
          <w:szCs w:val="28"/>
        </w:rPr>
        <w:t xml:space="preserve"> водопад</w:t>
      </w:r>
      <w:r w:rsidRPr="00E06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sz w:val="24"/>
          <w:szCs w:val="24"/>
        </w:rPr>
        <w:lastRenderedPageBreak/>
        <w:t xml:space="preserve">Местоположение – село </w:t>
      </w:r>
      <w:proofErr w:type="spellStart"/>
      <w:r w:rsidRPr="00E06FDE">
        <w:rPr>
          <w:rFonts w:ascii="Times New Roman" w:hAnsi="Times New Roman" w:cs="Times New Roman"/>
          <w:sz w:val="24"/>
          <w:szCs w:val="24"/>
        </w:rPr>
        <w:t>Салта</w:t>
      </w:r>
      <w:proofErr w:type="spellEnd"/>
      <w:r w:rsidRPr="00E06FDE">
        <w:rPr>
          <w:rFonts w:ascii="Times New Roman" w:hAnsi="Times New Roman" w:cs="Times New Roman"/>
          <w:sz w:val="24"/>
          <w:szCs w:val="24"/>
        </w:rPr>
        <w:t xml:space="preserve">. Единственный в республике подземный водопад. Река </w:t>
      </w:r>
      <w:proofErr w:type="spellStart"/>
      <w:r w:rsidRPr="00E06FDE">
        <w:rPr>
          <w:rFonts w:ascii="Times New Roman" w:hAnsi="Times New Roman" w:cs="Times New Roman"/>
          <w:sz w:val="24"/>
          <w:szCs w:val="24"/>
        </w:rPr>
        <w:t>Салтинка</w:t>
      </w:r>
      <w:proofErr w:type="spellEnd"/>
      <w:r w:rsidRPr="00E06FDE">
        <w:rPr>
          <w:rFonts w:ascii="Times New Roman" w:hAnsi="Times New Roman" w:cs="Times New Roman"/>
          <w:sz w:val="24"/>
          <w:szCs w:val="24"/>
        </w:rPr>
        <w:t xml:space="preserve"> уходит под землю недалеко от села и падает с высоты в 20 метров ещё ниже в разлом. Благодаря гладким стенкам каньона и постоянной влаге, свет здесь отражается многократно и окрашивает воду разными оттенками. В дождливую погоду поток особенно сильный. На дне можно найти кости – останки животных, проваливающихся в щель.</w:t>
      </w:r>
    </w:p>
    <w:p w:rsidR="001E6146" w:rsidRP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sz w:val="24"/>
          <w:szCs w:val="24"/>
        </w:rPr>
        <w:br/>
      </w:r>
      <w:hyperlink r:id="rId25" w:history="1">
        <w:r w:rsidRPr="00E06FDE">
          <w:rPr>
            <w:rStyle w:val="a3"/>
            <w:rFonts w:ascii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7F7258BC" wp14:editId="60C31C68">
              <wp:extent cx="5940425" cy="3954626"/>
              <wp:effectExtent l="0" t="0" r="3175" b="8255"/>
              <wp:docPr id="23" name="Рисунок 23" descr="saltinskij-vodopad-700x4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2" descr="saltinskij-vodopad-700x466"/>
                      <pic:cNvPicPr>
                        <a:picLocks noChangeAspect="1" noChangeArrowheads="1"/>
                      </pic:cNvPicPr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0425" cy="39546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1E6146" w:rsidRP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06FDE">
        <w:rPr>
          <w:rFonts w:ascii="Times New Roman" w:hAnsi="Times New Roman" w:cs="Times New Roman"/>
          <w:b/>
          <w:i/>
          <w:sz w:val="28"/>
          <w:szCs w:val="28"/>
        </w:rPr>
        <w:t>Балхар</w:t>
      </w:r>
      <w:proofErr w:type="spellEnd"/>
      <w:r w:rsidRPr="00E06FDE">
        <w:rPr>
          <w:rFonts w:ascii="Times New Roman" w:hAnsi="Times New Roman" w:cs="Times New Roman"/>
          <w:sz w:val="24"/>
          <w:szCs w:val="24"/>
        </w:rPr>
        <w:t xml:space="preserve"> Малонаселённое село в </w:t>
      </w:r>
      <w:proofErr w:type="spellStart"/>
      <w:r w:rsidRPr="00E06FDE">
        <w:rPr>
          <w:rFonts w:ascii="Times New Roman" w:hAnsi="Times New Roman" w:cs="Times New Roman"/>
          <w:sz w:val="24"/>
          <w:szCs w:val="24"/>
        </w:rPr>
        <w:t>Акушинском</w:t>
      </w:r>
      <w:proofErr w:type="spellEnd"/>
      <w:r w:rsidRPr="00E06FDE">
        <w:rPr>
          <w:rFonts w:ascii="Times New Roman" w:hAnsi="Times New Roman" w:cs="Times New Roman"/>
          <w:sz w:val="24"/>
          <w:szCs w:val="24"/>
        </w:rPr>
        <w:t xml:space="preserve"> районе. Получило известность из-за местных народных промыслов. По большей части мастера занимаются изготовлением </w:t>
      </w:r>
      <w:r w:rsidRPr="00E06FDE">
        <w:rPr>
          <w:rFonts w:ascii="Times New Roman" w:hAnsi="Times New Roman" w:cs="Times New Roman"/>
          <w:sz w:val="24"/>
          <w:szCs w:val="24"/>
        </w:rPr>
        <w:lastRenderedPageBreak/>
        <w:t>произведений искусства и предметов обихода из керамики. Специализация жителей – украшения, вазы, посуда. Есть и особые способы их росписи. Помимо этого, здесь можно купить сотканные вручную ковры и детские игрушки, выполненные в разных техниках.</w:t>
      </w:r>
      <w:r w:rsidRPr="00E06FDE">
        <w:rPr>
          <w:rFonts w:ascii="Times New Roman" w:hAnsi="Times New Roman" w:cs="Times New Roman"/>
          <w:sz w:val="24"/>
          <w:szCs w:val="24"/>
        </w:rPr>
        <w:br/>
        <w:t xml:space="preserve">Источник: https://must-see.top/dostoprimechatelnosti-dagestana/Аул в </w:t>
      </w:r>
      <w:proofErr w:type="spellStart"/>
      <w:r w:rsidRPr="00E06FDE">
        <w:rPr>
          <w:rFonts w:ascii="Times New Roman" w:hAnsi="Times New Roman" w:cs="Times New Roman"/>
          <w:sz w:val="24"/>
          <w:szCs w:val="24"/>
        </w:rPr>
        <w:t>Гунибском</w:t>
      </w:r>
      <w:proofErr w:type="spellEnd"/>
      <w:r w:rsidRPr="00E06FDE">
        <w:rPr>
          <w:rFonts w:ascii="Times New Roman" w:hAnsi="Times New Roman" w:cs="Times New Roman"/>
          <w:sz w:val="24"/>
          <w:szCs w:val="24"/>
        </w:rPr>
        <w:t xml:space="preserve"> районе. Местность обжита с древних времён. Поблизости обнаружена стоянка неолита и остатки поселения, датированного 6 тысячами лет до н.э. Считается, что тут одними из первых в регионе начали заниматься земледелием. Несмотря на скромные размеры, аул – родина многих видных мыслителей, учёных и спортсменов. Ежегодно с размахом отмечается день села, а также религиозные праздники.</w:t>
      </w:r>
      <w:r w:rsidRPr="00E06FDE">
        <w:rPr>
          <w:rFonts w:ascii="Times New Roman" w:hAnsi="Times New Roman" w:cs="Times New Roman"/>
          <w:sz w:val="24"/>
          <w:szCs w:val="24"/>
        </w:rPr>
        <w:br/>
      </w:r>
      <w:hyperlink r:id="rId27" w:history="1">
        <w:r w:rsidRPr="00E06FDE">
          <w:rPr>
            <w:rStyle w:val="a3"/>
            <w:rFonts w:ascii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11C23F46" wp14:editId="64022BBB">
              <wp:extent cx="5940425" cy="3886735"/>
              <wp:effectExtent l="0" t="0" r="3175" b="0"/>
              <wp:docPr id="25" name="Рисунок 25" descr="balhar-700x45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3" descr="balhar-700x458"/>
                      <pic:cNvPicPr>
                        <a:picLocks noChangeAspect="1" noChangeArrowheads="1"/>
                      </pic:cNvPicPr>
                    </pic:nvPicPr>
                    <pic:blipFill>
                      <a:blip r:embed="rId2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0425" cy="388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b/>
          <w:i/>
          <w:sz w:val="28"/>
          <w:szCs w:val="28"/>
        </w:rPr>
        <w:t xml:space="preserve">Аул в </w:t>
      </w:r>
      <w:proofErr w:type="spellStart"/>
      <w:r w:rsidRPr="00E06FDE">
        <w:rPr>
          <w:rFonts w:ascii="Times New Roman" w:hAnsi="Times New Roman" w:cs="Times New Roman"/>
          <w:b/>
          <w:i/>
          <w:sz w:val="28"/>
          <w:szCs w:val="28"/>
        </w:rPr>
        <w:t>Гунибском</w:t>
      </w:r>
      <w:proofErr w:type="spellEnd"/>
      <w:r w:rsidRPr="00E06FDE">
        <w:rPr>
          <w:rFonts w:ascii="Times New Roman" w:hAnsi="Times New Roman" w:cs="Times New Roman"/>
          <w:b/>
          <w:i/>
          <w:sz w:val="28"/>
          <w:szCs w:val="28"/>
        </w:rPr>
        <w:t xml:space="preserve"> районе</w:t>
      </w:r>
      <w:r w:rsidRPr="00E06F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sz w:val="24"/>
          <w:szCs w:val="24"/>
        </w:rPr>
        <w:lastRenderedPageBreak/>
        <w:t>Местность обжита с древних времён. Поблизости обнаружена стоянка неолита и остатки поселения, датированного 6 тысячами лет до н.э. Считается, что тут одними из первых в регионе начали заниматься земледелием. Несмотря на скромные размеры, аул – родина многих видных мыслителей, учёных и спортсменов. Ежегодно с размахом отмечается день села, а также религиозные праздники.</w:t>
      </w:r>
    </w:p>
    <w:p w:rsidR="001E6146" w:rsidRP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sz w:val="24"/>
          <w:szCs w:val="24"/>
        </w:rPr>
        <w:br/>
      </w:r>
      <w:hyperlink r:id="rId29" w:history="1">
        <w:r w:rsidRPr="00E06FDE">
          <w:rPr>
            <w:rStyle w:val="a3"/>
            <w:rFonts w:ascii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14898EA4" wp14:editId="7C31EBF6">
              <wp:extent cx="5940425" cy="4005544"/>
              <wp:effectExtent l="0" t="0" r="3175" b="0"/>
              <wp:docPr id="27" name="Рисунок 27" descr="choh-700x47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4" descr="choh-700x472"/>
                      <pic:cNvPicPr>
                        <a:picLocks noChangeAspect="1" noChangeArrowheads="1"/>
                      </pic:cNvPicPr>
                    </pic:nvPicPr>
                    <pic:blipFill>
                      <a:blip r:embed="rId3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0425" cy="40055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b/>
          <w:i/>
          <w:sz w:val="28"/>
          <w:szCs w:val="28"/>
        </w:rPr>
        <w:t>Центральная Джума-мечеть в Махачкале</w:t>
      </w:r>
      <w:r w:rsidRPr="00E06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146" w:rsidRP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sz w:val="24"/>
          <w:szCs w:val="24"/>
        </w:rPr>
        <w:lastRenderedPageBreak/>
        <w:t>Главная мечеть столицы Дагестана. При её строительстве ориентировались на план Голубой мечети, находящейся в Стамбуле, а спонсировали проект турецкие мусульмане. Начала принимать верующих в 1997 году, а в 2007 году помещения расширили, чтобы принимать больше прихожан одновременно. На зелёном ковре нанесён специальный узор – разметка для удобства молящихся. На стенах написаны изречения из Корана.</w:t>
      </w:r>
      <w:r w:rsidRPr="00E06FDE">
        <w:rPr>
          <w:rFonts w:ascii="Times New Roman" w:hAnsi="Times New Roman" w:cs="Times New Roman"/>
          <w:sz w:val="24"/>
          <w:szCs w:val="24"/>
        </w:rPr>
        <w:br/>
      </w:r>
      <w:hyperlink r:id="rId31" w:history="1">
        <w:r w:rsidRPr="00E06FDE">
          <w:rPr>
            <w:rStyle w:val="a3"/>
            <w:rFonts w:ascii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0CB968B5" wp14:editId="3FF2AB44">
              <wp:extent cx="5940425" cy="3929167"/>
              <wp:effectExtent l="0" t="0" r="3175" b="0"/>
              <wp:docPr id="29" name="Рисунок 29" descr="centralnaya-dzhuma-mechet-v-mahachkale-700x46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6" descr="centralnaya-dzhuma-mechet-v-mahachkale-700x463"/>
                      <pic:cNvPicPr>
                        <a:picLocks noChangeAspect="1" noChangeArrowheads="1"/>
                      </pic:cNvPicPr>
                    </pic:nvPicPr>
                    <pic:blipFill>
                      <a:blip r:embed="rId3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0425" cy="39291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1E6146" w:rsidP="00E06FDE">
      <w:pPr>
        <w:rPr>
          <w:rFonts w:ascii="Times New Roman" w:hAnsi="Times New Roman" w:cs="Times New Roman"/>
          <w:sz w:val="28"/>
          <w:szCs w:val="24"/>
        </w:rPr>
      </w:pPr>
      <w:proofErr w:type="spellStart"/>
      <w:r w:rsidRPr="00E06FDE">
        <w:rPr>
          <w:rFonts w:ascii="Times New Roman" w:hAnsi="Times New Roman" w:cs="Times New Roman"/>
          <w:b/>
          <w:i/>
          <w:sz w:val="28"/>
          <w:szCs w:val="24"/>
        </w:rPr>
        <w:t>Аграханский</w:t>
      </w:r>
      <w:proofErr w:type="spellEnd"/>
      <w:r w:rsidRPr="00E06FDE">
        <w:rPr>
          <w:rFonts w:ascii="Times New Roman" w:hAnsi="Times New Roman" w:cs="Times New Roman"/>
          <w:b/>
          <w:i/>
          <w:sz w:val="28"/>
          <w:szCs w:val="24"/>
        </w:rPr>
        <w:t xml:space="preserve"> заказник</w:t>
      </w:r>
      <w:r w:rsidRPr="00E06FD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E6146" w:rsidRP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 в 1983 году на территории </w:t>
      </w:r>
      <w:proofErr w:type="spellStart"/>
      <w:r w:rsidRPr="00E06FDE"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 w:rsidRPr="00E06F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6FDE">
        <w:rPr>
          <w:rFonts w:ascii="Times New Roman" w:hAnsi="Times New Roman" w:cs="Times New Roman"/>
          <w:sz w:val="24"/>
          <w:szCs w:val="24"/>
        </w:rPr>
        <w:t>Бабаюртовского</w:t>
      </w:r>
      <w:proofErr w:type="spellEnd"/>
      <w:r w:rsidRPr="00E06FDE">
        <w:rPr>
          <w:rFonts w:ascii="Times New Roman" w:hAnsi="Times New Roman" w:cs="Times New Roman"/>
          <w:sz w:val="24"/>
          <w:szCs w:val="24"/>
        </w:rPr>
        <w:t xml:space="preserve"> и Кировского районов и занимает площадь в 39 тысяч га. Поскольку местность относится к дельте Терека, здешняя экосистема уникальная: повышенная влажность сказалась на произрастании водных и околоводных растений. Охрана территории должна помочь популяциям восстановиться: десятилетиями животные, рыбы и птицы истреблялись браконьерами.</w:t>
      </w:r>
      <w:r w:rsidRPr="00E06FDE">
        <w:rPr>
          <w:rFonts w:ascii="Times New Roman" w:hAnsi="Times New Roman" w:cs="Times New Roman"/>
          <w:sz w:val="24"/>
          <w:szCs w:val="24"/>
        </w:rPr>
        <w:br/>
      </w:r>
    </w:p>
    <w:p w:rsidR="001E6146" w:rsidRP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11643D" wp14:editId="4B2408DA">
            <wp:extent cx="5940425" cy="3946139"/>
            <wp:effectExtent l="0" t="0" r="3175" b="0"/>
            <wp:docPr id="31" name="Рисунок 31" descr="agrahanskij-zakaznik-700x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grahanskij-zakaznik-700x46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06FDE">
        <w:rPr>
          <w:rFonts w:ascii="Times New Roman" w:hAnsi="Times New Roman" w:cs="Times New Roman"/>
          <w:b/>
          <w:i/>
          <w:sz w:val="28"/>
          <w:szCs w:val="28"/>
        </w:rPr>
        <w:lastRenderedPageBreak/>
        <w:t>Ахульго</w:t>
      </w:r>
      <w:proofErr w:type="spellEnd"/>
      <w:r w:rsidRPr="00E06F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E6146" w:rsidRP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sz w:val="24"/>
          <w:szCs w:val="24"/>
        </w:rPr>
        <w:t xml:space="preserve">Относится к </w:t>
      </w:r>
      <w:proofErr w:type="spellStart"/>
      <w:r w:rsidRPr="00E06FDE">
        <w:rPr>
          <w:rFonts w:ascii="Times New Roman" w:hAnsi="Times New Roman" w:cs="Times New Roman"/>
          <w:sz w:val="24"/>
          <w:szCs w:val="24"/>
        </w:rPr>
        <w:t>Унцукульскому</w:t>
      </w:r>
      <w:proofErr w:type="spellEnd"/>
      <w:r w:rsidRPr="00E06FDE">
        <w:rPr>
          <w:rFonts w:ascii="Times New Roman" w:hAnsi="Times New Roman" w:cs="Times New Roman"/>
          <w:sz w:val="24"/>
          <w:szCs w:val="24"/>
        </w:rPr>
        <w:t xml:space="preserve"> району. Перевод названия – «гора зова». Мемориал посвящён событиям Кавказской войны, особенно штурму в 1839 году. Он открылся в 2017 году на вершине одноименной горы, на месте прежней крепости. Работает музей, рассказывающий историю сражений, о подвиге народов и биографию имама Шамиля. Среди прочего местность посещают и паломники, поминая погибших горцев.</w:t>
      </w:r>
      <w:r w:rsidRPr="00E06FDE">
        <w:rPr>
          <w:rFonts w:ascii="Times New Roman" w:hAnsi="Times New Roman" w:cs="Times New Roman"/>
          <w:sz w:val="24"/>
          <w:szCs w:val="24"/>
        </w:rPr>
        <w:br/>
      </w:r>
    </w:p>
    <w:p w:rsidR="001E6146" w:rsidRP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CE7B36" wp14:editId="4B7969B0">
            <wp:extent cx="5940425" cy="3903708"/>
            <wp:effectExtent l="0" t="0" r="3175" b="1905"/>
            <wp:docPr id="32" name="Рисунок 32" descr="ahulgo-700x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ahulgo-700x46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06FDE">
        <w:rPr>
          <w:rFonts w:ascii="Times New Roman" w:hAnsi="Times New Roman" w:cs="Times New Roman"/>
          <w:b/>
          <w:i/>
          <w:sz w:val="28"/>
          <w:szCs w:val="28"/>
        </w:rPr>
        <w:lastRenderedPageBreak/>
        <w:t>Тляратинский</w:t>
      </w:r>
      <w:proofErr w:type="spellEnd"/>
      <w:r w:rsidRPr="00E06FDE">
        <w:rPr>
          <w:rFonts w:ascii="Times New Roman" w:hAnsi="Times New Roman" w:cs="Times New Roman"/>
          <w:b/>
          <w:i/>
          <w:sz w:val="28"/>
          <w:szCs w:val="28"/>
        </w:rPr>
        <w:t xml:space="preserve"> заказник</w:t>
      </w:r>
      <w:r w:rsidRPr="00E06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sz w:val="24"/>
          <w:szCs w:val="24"/>
        </w:rPr>
        <w:t>Является частью Дагестанского заповедника. Нынешний статус закреплён за территорией в более чем 83 тысячи га в 1986 году. Сотрудники заказника пристально следят за восстановлением популяций, как хищников, так и травоядных. Туристы должны иметь с собой паспорт, так как рядом граница. Достопримечательность поблизости: водоёмы, отличающиеся изумрудным оттенком водной глади, названные «Плато засыпающих озёр».</w:t>
      </w:r>
      <w:r w:rsidRPr="00E06FDE">
        <w:rPr>
          <w:rFonts w:ascii="Times New Roman" w:hAnsi="Times New Roman" w:cs="Times New Roman"/>
          <w:sz w:val="24"/>
          <w:szCs w:val="24"/>
        </w:rPr>
        <w:br/>
      </w:r>
    </w:p>
    <w:p w:rsidR="001E6146" w:rsidRPr="00E06FDE" w:rsidRDefault="00725AFE" w:rsidP="00E06FDE">
      <w:pPr>
        <w:rPr>
          <w:rFonts w:ascii="Times New Roman" w:hAnsi="Times New Roman" w:cs="Times New Roman"/>
          <w:sz w:val="24"/>
          <w:szCs w:val="24"/>
        </w:rPr>
      </w:pPr>
      <w:hyperlink r:id="rId35" w:history="1">
        <w:r w:rsidR="001E6146" w:rsidRPr="00E06FDE">
          <w:rPr>
            <w:rStyle w:val="a3"/>
            <w:rFonts w:ascii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56118CFC" wp14:editId="7A5A8FB6">
              <wp:extent cx="5940425" cy="3903708"/>
              <wp:effectExtent l="0" t="0" r="3175" b="1905"/>
              <wp:docPr id="33" name="Рисунок 33" descr="tlyaratinskij-zakaznik-700x46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9" descr="tlyaratinskij-zakaznik-700x460"/>
                      <pic:cNvPicPr>
                        <a:picLocks noChangeAspect="1" noChangeArrowheads="1"/>
                      </pic:cNvPicPr>
                    </pic:nvPicPr>
                    <pic:blipFill>
                      <a:blip r:embed="rId3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0425" cy="39037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06FDE">
        <w:rPr>
          <w:rFonts w:ascii="Times New Roman" w:hAnsi="Times New Roman" w:cs="Times New Roman"/>
          <w:b/>
          <w:i/>
          <w:sz w:val="28"/>
          <w:szCs w:val="28"/>
        </w:rPr>
        <w:lastRenderedPageBreak/>
        <w:t>Кужникский</w:t>
      </w:r>
      <w:proofErr w:type="spellEnd"/>
      <w:r w:rsidRPr="00E06FDE">
        <w:rPr>
          <w:rFonts w:ascii="Times New Roman" w:hAnsi="Times New Roman" w:cs="Times New Roman"/>
          <w:b/>
          <w:i/>
          <w:sz w:val="28"/>
          <w:szCs w:val="28"/>
        </w:rPr>
        <w:t xml:space="preserve"> природный мост</w:t>
      </w:r>
      <w:r w:rsidRPr="00E06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FDE" w:rsidRP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sz w:val="24"/>
          <w:szCs w:val="24"/>
        </w:rPr>
        <w:t>Природная арка располагается в Табасаранском районе. Высота – порядка 50 м, ширина – около 6 м, длина «перекрытия» – около 100 м. Расположение над ущельем делает виды отсюда очень эффектными. Данная территория находится в природоохранной зоне, а сам мост – памятник природы местного значения. Кроме того, для жителей близлежащих сёл арка священна, поэтому вести себя надо рядом подобающим образом.</w:t>
      </w:r>
      <w:r w:rsidRPr="00E06FDE">
        <w:rPr>
          <w:rFonts w:ascii="Times New Roman" w:hAnsi="Times New Roman" w:cs="Times New Roman"/>
          <w:sz w:val="24"/>
          <w:szCs w:val="24"/>
        </w:rPr>
        <w:br/>
      </w:r>
      <w:hyperlink r:id="rId37" w:history="1"/>
    </w:p>
    <w:p w:rsidR="001E6146" w:rsidRP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8FD8FC" wp14:editId="665CAFA1">
            <wp:extent cx="5940425" cy="3988571"/>
            <wp:effectExtent l="0" t="0" r="3175" b="0"/>
            <wp:docPr id="35" name="Рисунок 35" descr="kuzhnikskij-prirodnyj-most-700x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kuzhnikskij-prirodnyj-most-700x47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b/>
          <w:i/>
          <w:sz w:val="28"/>
          <w:szCs w:val="28"/>
        </w:rPr>
        <w:lastRenderedPageBreak/>
        <w:t>Дагестанский музей изобразительных искусств</w:t>
      </w:r>
      <w:r w:rsidRPr="00E06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146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sz w:val="24"/>
          <w:szCs w:val="24"/>
        </w:rPr>
        <w:t>Основан в 1958 году и в настоящее время носит имя П.С. Гамзатовой, при управлении которой расцвёл и получил известность в Союзе. Изначально отсоединился от краеведческого музея. Часть коллекции поступила из столицы, часть – из частных собраний. Помимо картин фонды состоят из предметов декоративно-прикладного искусства. При музее имеется лекторий, небольшой кинозал и сувенирная лавка.</w:t>
      </w:r>
      <w:r w:rsidRPr="00E06FDE">
        <w:rPr>
          <w:rFonts w:ascii="Times New Roman" w:hAnsi="Times New Roman" w:cs="Times New Roman"/>
          <w:sz w:val="24"/>
          <w:szCs w:val="24"/>
        </w:rPr>
        <w:br/>
      </w: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P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1E6146" w:rsidRP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FDD0FB" wp14:editId="04D83B76">
            <wp:extent cx="5940425" cy="3946139"/>
            <wp:effectExtent l="0" t="0" r="3175" b="0"/>
            <wp:docPr id="36" name="Рисунок 36" descr="dagestanskij-muzej-izobrazitelnyh-iskusstv-700x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agestanskij-muzej-izobrazitelnyh-iskusstv-700x4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b/>
          <w:i/>
          <w:sz w:val="28"/>
          <w:szCs w:val="28"/>
        </w:rPr>
        <w:lastRenderedPageBreak/>
        <w:t>Музей ковра и декоративно-прикладного искусства</w:t>
      </w:r>
      <w:r w:rsidRPr="00E06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146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sz w:val="24"/>
          <w:szCs w:val="24"/>
        </w:rPr>
        <w:t xml:space="preserve">Открыт в Дербенте в 1982 году. Занимает здание старой армянской церкви. Помимо ковров в коллекцию входят и другие изделия местных мастеров, </w:t>
      </w:r>
      <w:proofErr w:type="gramStart"/>
      <w:r w:rsidRPr="00E06FDE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E06FDE">
        <w:rPr>
          <w:rFonts w:ascii="Times New Roman" w:hAnsi="Times New Roman" w:cs="Times New Roman"/>
          <w:sz w:val="24"/>
          <w:szCs w:val="24"/>
        </w:rPr>
        <w:t xml:space="preserve"> керамические, медные, серебряные, деревянные или железные. В соответствии с этим различаются и экспозиции. Но экскурсию чаще всего проводят по всему музею, так как фонды не слишком велики. Экспонаты привезены из разных аулов республики.</w:t>
      </w:r>
      <w:r w:rsidRPr="00E06FDE">
        <w:rPr>
          <w:rFonts w:ascii="Times New Roman" w:hAnsi="Times New Roman" w:cs="Times New Roman"/>
          <w:sz w:val="24"/>
          <w:szCs w:val="24"/>
        </w:rPr>
        <w:br/>
      </w: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P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1E6146" w:rsidRP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442796" wp14:editId="7A0442E5">
            <wp:extent cx="5940425" cy="3954626"/>
            <wp:effectExtent l="0" t="0" r="3175" b="8255"/>
            <wp:docPr id="37" name="Рисунок 37" descr="muzej-kovra-i-dekorativno-prikladnogo-iskusstva-700x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uzej-kovra-i-dekorativno-prikladnogo-iskusstva-700x46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Pr="00E06FDE" w:rsidRDefault="00E06FDE" w:rsidP="00E06FD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b/>
          <w:i/>
          <w:sz w:val="28"/>
          <w:szCs w:val="28"/>
        </w:rPr>
        <w:t>Крепость семи братьев и одной сестры</w:t>
      </w:r>
      <w:r w:rsidRPr="00E06FDE">
        <w:rPr>
          <w:rFonts w:ascii="Times New Roman" w:hAnsi="Times New Roman" w:cs="Times New Roman"/>
          <w:sz w:val="24"/>
          <w:szCs w:val="24"/>
        </w:rPr>
        <w:t xml:space="preserve"> Построена в VII-VIII веках вблизи села Хучни на холме над ущельем. Снаружи выглядит выше. Это связано с тем, что изначально возводилась, как двухэтажная, но первый этаж в настоящее время почти полностью завален землёй. Толщина стен и их нерушимость впечатляют. Сохранилась не только кладка, но и бойницы. Название связано с легендой о сестре, предавшей братьев-богатырей, защищавших родные земли.</w:t>
      </w:r>
    </w:p>
    <w:p w:rsidR="00E06FDE" w:rsidRP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1E6146" w:rsidRP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40EEC8" wp14:editId="1D291845">
            <wp:extent cx="5940425" cy="4014030"/>
            <wp:effectExtent l="0" t="0" r="3175" b="5715"/>
            <wp:docPr id="38" name="Рисунок 38" descr="krepost-semi-bratev-i-odnoj-sestry-700x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krepost-semi-bratev-i-odnoj-sestry-700x47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b/>
          <w:i/>
          <w:sz w:val="28"/>
          <w:szCs w:val="28"/>
        </w:rPr>
        <w:t>Свято-Успенский собор в Махачкале</w:t>
      </w:r>
      <w:r w:rsidRPr="00E06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146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sz w:val="24"/>
          <w:szCs w:val="24"/>
        </w:rPr>
        <w:t>Единственный православный храм в городе. Построен в первые годы прошлого века. После революции закрылся, но уже в 40-е года службы возобновились. В 2004 году собор немого расширили, пристроив придел имени Александра Невского. Хотя прихожан стало меньше из-за оттока православных из республики, было решено заново расписать стены, обновить иконостас и облагородить территорию вокруг.</w:t>
      </w:r>
      <w:r w:rsidRPr="00E06FDE">
        <w:rPr>
          <w:rFonts w:ascii="Times New Roman" w:hAnsi="Times New Roman" w:cs="Times New Roman"/>
          <w:sz w:val="24"/>
          <w:szCs w:val="24"/>
        </w:rPr>
        <w:br/>
      </w: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P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1E6146" w:rsidRP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5A97CA" wp14:editId="64616281">
            <wp:extent cx="5940425" cy="3835817"/>
            <wp:effectExtent l="0" t="0" r="3175" b="0"/>
            <wp:docPr id="39" name="Рисунок 39" descr="svyato-uspenskij-sobor-v-mahachkale-700x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svyato-uspenskij-sobor-v-mahachkale-700x45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b/>
          <w:i/>
          <w:sz w:val="28"/>
          <w:szCs w:val="28"/>
        </w:rPr>
        <w:t>Памятник «Русской учительнице»</w:t>
      </w:r>
      <w:r w:rsidRPr="00E06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sz w:val="24"/>
          <w:szCs w:val="24"/>
        </w:rPr>
        <w:lastRenderedPageBreak/>
        <w:t>Название неофициальное, мемориал посвящён представителям русского народа, которые приехали в Дагестан и посвятили свои жизни развитию республики. Установлен в 2006 году в Махачкале. Широкая невысокая лестница ведёт к платформе с 10-метровым памятником (женская фигура с книгой с одной руке и опирающаяся на глобус другой рукой). Над ней пирамидой сомкнулись внушительные балки</w:t>
      </w:r>
      <w:r w:rsidRPr="00E06FDE">
        <w:rPr>
          <w:rFonts w:ascii="Times New Roman" w:hAnsi="Times New Roman" w:cs="Times New Roman"/>
          <w:sz w:val="24"/>
          <w:szCs w:val="24"/>
        </w:rPr>
        <w:br/>
      </w:r>
    </w:p>
    <w:p w:rsidR="001E6146" w:rsidRDefault="00725AFE" w:rsidP="00E06FDE">
      <w:pPr>
        <w:rPr>
          <w:rFonts w:ascii="Times New Roman" w:hAnsi="Times New Roman" w:cs="Times New Roman"/>
          <w:sz w:val="24"/>
          <w:szCs w:val="24"/>
        </w:rPr>
      </w:pPr>
      <w:hyperlink r:id="rId43" w:history="1"/>
    </w:p>
    <w:p w:rsidR="00E06FDE" w:rsidRP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1E6146" w:rsidRPr="00E06FDE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5C1DDE" wp14:editId="30928D47">
            <wp:extent cx="5940425" cy="3963112"/>
            <wp:effectExtent l="0" t="0" r="3175" b="0"/>
            <wp:docPr id="40" name="Рисунок 40" descr="pamyatnik-russkoj-uchitelnice-700x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amyatnik-russkoj-uchitelnice-700x46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E06FDE" w:rsidRDefault="001E6146" w:rsidP="00E06FDE">
      <w:pPr>
        <w:rPr>
          <w:rFonts w:ascii="Times New Roman" w:hAnsi="Times New Roman" w:cs="Times New Roman"/>
          <w:sz w:val="28"/>
          <w:szCs w:val="24"/>
        </w:rPr>
      </w:pPr>
      <w:proofErr w:type="spellStart"/>
      <w:r w:rsidRPr="00E06FDE">
        <w:rPr>
          <w:rFonts w:ascii="Times New Roman" w:hAnsi="Times New Roman" w:cs="Times New Roman"/>
          <w:b/>
          <w:i/>
          <w:sz w:val="28"/>
          <w:szCs w:val="24"/>
        </w:rPr>
        <w:lastRenderedPageBreak/>
        <w:t>Гунибская</w:t>
      </w:r>
      <w:proofErr w:type="spellEnd"/>
      <w:r w:rsidRPr="00E06FDE">
        <w:rPr>
          <w:rFonts w:ascii="Times New Roman" w:hAnsi="Times New Roman" w:cs="Times New Roman"/>
          <w:b/>
          <w:i/>
          <w:sz w:val="28"/>
          <w:szCs w:val="24"/>
        </w:rPr>
        <w:t xml:space="preserve"> крепость</w:t>
      </w:r>
      <w:r w:rsidRPr="00E06FD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E6146" w:rsidRDefault="001E6146" w:rsidP="00E06FDE">
      <w:pPr>
        <w:rPr>
          <w:rFonts w:ascii="Times New Roman" w:hAnsi="Times New Roman" w:cs="Times New Roman"/>
          <w:sz w:val="24"/>
          <w:szCs w:val="24"/>
        </w:rPr>
      </w:pPr>
      <w:r w:rsidRPr="00E06FDE">
        <w:rPr>
          <w:rFonts w:ascii="Times New Roman" w:hAnsi="Times New Roman" w:cs="Times New Roman"/>
          <w:sz w:val="24"/>
          <w:szCs w:val="24"/>
        </w:rPr>
        <w:t xml:space="preserve">Находится недалеко от одноименного аула. Точное время постройки неизвестно, но самые важные события в истории крепости приходятся на период Кавказской войны. Русские войска взяли её в 1859 году. Последний оплот Шамиля. Позже здесь стали </w:t>
      </w:r>
      <w:proofErr w:type="spellStart"/>
      <w:r w:rsidRPr="00E06FDE">
        <w:rPr>
          <w:rFonts w:ascii="Times New Roman" w:hAnsi="Times New Roman" w:cs="Times New Roman"/>
          <w:sz w:val="24"/>
          <w:szCs w:val="24"/>
        </w:rPr>
        <w:t>квартироваться</w:t>
      </w:r>
      <w:proofErr w:type="spellEnd"/>
      <w:r w:rsidRPr="00E06FDE">
        <w:rPr>
          <w:rFonts w:ascii="Times New Roman" w:hAnsi="Times New Roman" w:cs="Times New Roman"/>
          <w:sz w:val="24"/>
          <w:szCs w:val="24"/>
        </w:rPr>
        <w:t xml:space="preserve"> артиллеристы. В настоящее время остались лишь развалины и часть стены, выглядящей колоритно и внушительно. Кладка обрывается около пропасти.</w:t>
      </w:r>
      <w:r w:rsidRPr="00E06FDE">
        <w:rPr>
          <w:rFonts w:ascii="Times New Roman" w:hAnsi="Times New Roman" w:cs="Times New Roman"/>
          <w:sz w:val="24"/>
          <w:szCs w:val="24"/>
        </w:rPr>
        <w:br/>
      </w:r>
      <w:r w:rsidR="00E06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FDE" w:rsidRPr="00E06FDE" w:rsidRDefault="00E06FDE" w:rsidP="00E06FDE">
      <w:pPr>
        <w:rPr>
          <w:rFonts w:ascii="Times New Roman" w:hAnsi="Times New Roman" w:cs="Times New Roman"/>
          <w:sz w:val="24"/>
          <w:szCs w:val="24"/>
        </w:rPr>
      </w:pPr>
    </w:p>
    <w:p w:rsidR="001E6146" w:rsidRPr="00A44F00" w:rsidRDefault="001E6146" w:rsidP="00A44F00">
      <w:r>
        <w:rPr>
          <w:noProof/>
          <w:lang w:eastAsia="ru-RU"/>
        </w:rPr>
        <w:drawing>
          <wp:inline distT="0" distB="0" distL="0" distR="0" wp14:anchorId="21FE6AEB" wp14:editId="4547F93C">
            <wp:extent cx="5940425" cy="3954626"/>
            <wp:effectExtent l="0" t="0" r="3175" b="8255"/>
            <wp:docPr id="41" name="Рисунок 41" descr="gunibskaya-krepost-700x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unibskaya-krepost-700x46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6146" w:rsidRPr="00A44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821"/>
    <w:rsid w:val="001E6146"/>
    <w:rsid w:val="00340821"/>
    <w:rsid w:val="00725AFE"/>
    <w:rsid w:val="00816D2F"/>
    <w:rsid w:val="00A44F00"/>
    <w:rsid w:val="00DC30E6"/>
    <w:rsid w:val="00E0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EE825"/>
  <w15:chartTrackingRefBased/>
  <w15:docId w15:val="{16C55C41-EEAA-49B4-B910-E1A4E26D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F0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16D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2.jpeg"/><Relationship Id="rId26" Type="http://schemas.openxmlformats.org/officeDocument/2006/relationships/image" Target="media/image17.jpeg"/><Relationship Id="rId39" Type="http://schemas.openxmlformats.org/officeDocument/2006/relationships/image" Target="media/image25.jpe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34" Type="http://schemas.openxmlformats.org/officeDocument/2006/relationships/image" Target="media/image22.jpeg"/><Relationship Id="rId42" Type="http://schemas.openxmlformats.org/officeDocument/2006/relationships/image" Target="media/image28.jpeg"/><Relationship Id="rId47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hyperlink" Target="https://must-see.top/dostoprimechatelnosti-dagestana/" TargetMode="External"/><Relationship Id="rId17" Type="http://schemas.openxmlformats.org/officeDocument/2006/relationships/hyperlink" Target="https://must-see.top/dostoprimechatelnosti-dagestana//" TargetMode="External"/><Relationship Id="rId25" Type="http://schemas.openxmlformats.org/officeDocument/2006/relationships/hyperlink" Target="https://must-see.top/dostoprimechatelnosti-dagestana//must-see.top/dostoprimechatelnosti-dagestana/" TargetMode="External"/><Relationship Id="rId33" Type="http://schemas.openxmlformats.org/officeDocument/2006/relationships/image" Target="media/image21.jpeg"/><Relationship Id="rId38" Type="http://schemas.openxmlformats.org/officeDocument/2006/relationships/image" Target="media/image24.jpe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3.jpeg"/><Relationship Id="rId29" Type="http://schemas.openxmlformats.org/officeDocument/2006/relationships/hyperlink" Target="https://must-see.top/dostoprimechatelnosti-dagestana/" TargetMode="External"/><Relationship Id="rId41" Type="http://schemas.openxmlformats.org/officeDocument/2006/relationships/image" Target="media/image2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16.jpeg"/><Relationship Id="rId32" Type="http://schemas.openxmlformats.org/officeDocument/2006/relationships/image" Target="media/image20.jpeg"/><Relationship Id="rId37" Type="http://schemas.openxmlformats.org/officeDocument/2006/relationships/hyperlink" Target="https://must-see.top/dostoprimechatelnosti-dagestana/" TargetMode="External"/><Relationship Id="rId40" Type="http://schemas.openxmlformats.org/officeDocument/2006/relationships/image" Target="media/image26.jpeg"/><Relationship Id="rId45" Type="http://schemas.openxmlformats.org/officeDocument/2006/relationships/image" Target="media/image30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image" Target="media/image15.jpeg"/><Relationship Id="rId28" Type="http://schemas.openxmlformats.org/officeDocument/2006/relationships/image" Target="media/image18.jpeg"/><Relationship Id="rId36" Type="http://schemas.openxmlformats.org/officeDocument/2006/relationships/image" Target="media/image23.jpeg"/><Relationship Id="rId10" Type="http://schemas.openxmlformats.org/officeDocument/2006/relationships/image" Target="media/image7.jpeg"/><Relationship Id="rId19" Type="http://schemas.openxmlformats.org/officeDocument/2006/relationships/hyperlink" Target="https://must-see.top/dostoprimechatelnosti-dagestana/" TargetMode="External"/><Relationship Id="rId31" Type="http://schemas.openxmlformats.org/officeDocument/2006/relationships/hyperlink" Target="https://must-see.top/dostoprimechatelnosti-dagestana/" TargetMode="External"/><Relationship Id="rId44" Type="http://schemas.openxmlformats.org/officeDocument/2006/relationships/image" Target="media/image2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must-see.top/dostoprimechatelnosti-dagestana/" TargetMode="External"/><Relationship Id="rId22" Type="http://schemas.openxmlformats.org/officeDocument/2006/relationships/hyperlink" Target="https://must-see.top/dostoprimechatelnosti-dagestana/" TargetMode="External"/><Relationship Id="rId27" Type="http://schemas.openxmlformats.org/officeDocument/2006/relationships/hyperlink" Target="https://must-see.top/dostoprimechatelnosti-dagestana/" TargetMode="External"/><Relationship Id="rId30" Type="http://schemas.openxmlformats.org/officeDocument/2006/relationships/image" Target="media/image19.jpeg"/><Relationship Id="rId35" Type="http://schemas.openxmlformats.org/officeDocument/2006/relationships/hyperlink" Target="https://must-see.top/dostoprimechatelnosti-dagestana/" TargetMode="External"/><Relationship Id="rId43" Type="http://schemas.openxmlformats.org/officeDocument/2006/relationships/hyperlink" Target="https://must-see.top/dostoprimechatelnosti-dagesta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30</Pages>
  <Words>2233</Words>
  <Characters>12733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2021-03-11T17:58:00Z</dcterms:created>
  <dcterms:modified xsi:type="dcterms:W3CDTF">2021-04-11T18:59:00Z</dcterms:modified>
</cp:coreProperties>
</file>