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6181" w:y="2366"/>
        <w:widowControl w:val="0"/>
        <w:rPr>
          <w:sz w:val="2"/>
          <w:szCs w:val="2"/>
        </w:rPr>
      </w:pPr>
      <w:r>
        <w:drawing>
          <wp:inline>
            <wp:extent cx="1127760" cy="6584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27760" cy="658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9355" w:h="1123" w:hRule="exact" w:wrap="none" w:vAnchor="page" w:hAnchor="page" w:x="2351" w:y="3407"/>
        <w:widowControl w:val="0"/>
        <w:shd w:val="clear" w:color="auto" w:fill="auto"/>
        <w:bidi w:val="0"/>
        <w:spacing w:before="0" w:after="10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КАЗЕННОЕ ОБЩЕОБРАЗОВАТЕЛЬНОЕ УЧРЕЖДЕНИЕ</w:t>
      </w:r>
    </w:p>
    <w:p>
      <w:pPr>
        <w:pStyle w:val="Style5"/>
        <w:keepNext w:val="0"/>
        <w:keepLines w:val="0"/>
        <w:framePr w:w="9355" w:h="1123" w:hRule="exact" w:wrap="none" w:vAnchor="page" w:hAnchor="page" w:x="2351" w:y="3407"/>
        <w:widowControl w:val="0"/>
        <w:shd w:val="clear" w:color="auto" w:fill="auto"/>
        <w:bidi w:val="0"/>
        <w:spacing w:before="0" w:after="100" w:line="240" w:lineRule="auto"/>
        <w:ind w:left="0" w:right="0" w:firstLine="3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«Гертминская средняя общеобразовательная школа им. Абдулмуслимова М.А.»</w:t>
      </w:r>
    </w:p>
    <w:p>
      <w:pPr>
        <w:pStyle w:val="Style5"/>
        <w:keepNext w:val="0"/>
        <w:keepLines w:val="0"/>
        <w:framePr w:w="9355" w:h="1123" w:hRule="exact" w:wrap="none" w:vAnchor="page" w:hAnchor="page" w:x="2351" w:y="3407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МКУ «УПРАВЛЕНИЕ ОБРАЗОВАНИЯ» МР «Казбековский район»</w:t>
      </w:r>
    </w:p>
    <w:p>
      <w:pPr>
        <w:pStyle w:val="Style5"/>
        <w:keepNext w:val="0"/>
        <w:keepLines w:val="0"/>
        <w:framePr w:w="9355" w:h="581" w:hRule="exact" w:wrap="none" w:vAnchor="page" w:hAnchor="page" w:x="2351" w:y="4655"/>
        <w:widowControl w:val="0"/>
        <w:shd w:val="clear" w:color="auto" w:fill="auto"/>
        <w:bidi w:val="0"/>
        <w:spacing w:before="0" w:after="0" w:line="254" w:lineRule="auto"/>
        <w:ind w:left="19" w:right="7109" w:firstLine="0"/>
        <w:jc w:val="left"/>
        <w:rPr>
          <w:sz w:val="22"/>
          <w:szCs w:val="22"/>
        </w:rPr>
      </w:pPr>
      <w:r>
        <w:fldChar w:fldCharType="begin"/>
      </w:r>
      <w:r>
        <w:rPr/>
        <w:instrText> HYPERLINK "http://mail.ru"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http://mail.ru</w:t>
      </w:r>
      <w:r>
        <w:fldChar w:fldCharType="end"/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36</w:t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8</w:t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48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,</w:t>
        <w:br/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aertmamsosh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 u </w:t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mail.iT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i</w:t>
      </w:r>
    </w:p>
    <w:p>
      <w:pPr>
        <w:pStyle w:val="Style5"/>
        <w:keepNext w:val="0"/>
        <w:keepLines w:val="0"/>
        <w:framePr w:wrap="none" w:vAnchor="page" w:hAnchor="page" w:x="8423" w:y="4641"/>
        <w:widowControl w:val="0"/>
        <w:shd w:val="clear" w:color="auto" w:fill="auto"/>
        <w:bidi w:val="0"/>
        <w:spacing w:before="0" w:after="0" w:line="240" w:lineRule="auto"/>
        <w:ind w:left="10" w:right="9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с.Гертма Казбековский район</w:t>
      </w:r>
    </w:p>
    <w:p>
      <w:pPr>
        <w:pStyle w:val="Style5"/>
        <w:keepNext w:val="0"/>
        <w:keepLines w:val="0"/>
        <w:framePr w:w="9355" w:h="4997" w:hRule="exact" w:wrap="none" w:vAnchor="page" w:hAnchor="page" w:x="2351" w:y="5745"/>
        <w:widowControl w:val="0"/>
        <w:shd w:val="clear" w:color="auto" w:fill="auto"/>
        <w:tabs>
          <w:tab w:pos="3350" w:val="left"/>
        </w:tabs>
        <w:bidi w:val="0"/>
        <w:spacing w:before="0" w:after="260" w:line="240" w:lineRule="auto"/>
        <w:ind w:left="0" w:right="64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Приказ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№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23</w:t>
        <w:tab/>
        <w:t>от 01.09.2021г.</w:t>
      </w:r>
    </w:p>
    <w:p>
      <w:pPr>
        <w:pStyle w:val="Style5"/>
        <w:keepNext w:val="0"/>
        <w:keepLines w:val="0"/>
        <w:framePr w:w="9355" w:h="4997" w:hRule="exact" w:wrap="none" w:vAnchor="page" w:hAnchor="page" w:x="2351" w:y="5745"/>
        <w:widowControl w:val="0"/>
        <w:shd w:val="clear" w:color="auto" w:fill="auto"/>
        <w:bidi w:val="0"/>
        <w:spacing w:before="0" w:after="540" w:line="23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зачислении учащихся на обучение ио программам дополнительного образования - дополнительным общеразвивающим программам на 2021-2022 учебный год</w:t>
      </w:r>
    </w:p>
    <w:p>
      <w:pPr>
        <w:pStyle w:val="Style5"/>
        <w:keepNext w:val="0"/>
        <w:keepLines w:val="0"/>
        <w:framePr w:w="9355" w:h="4997" w:hRule="exact" w:wrap="none" w:vAnchor="page" w:hAnchor="page" w:x="2351" w:y="5745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 федеральным проектом «Успех каждого ребенка» в рамках национального проекта «Образование», на основании заявлений родителей (законных представителей), в целях организации образовательного процесса по реализации программ дополнительного образования- дополнительных общеразвивающих программ в 2021-2022 учебном году</w:t>
      </w:r>
    </w:p>
    <w:p>
      <w:pPr>
        <w:pStyle w:val="Style5"/>
        <w:keepNext w:val="0"/>
        <w:keepLines w:val="0"/>
        <w:framePr w:w="9355" w:h="4997" w:hRule="exact" w:wrap="none" w:vAnchor="page" w:hAnchor="page" w:x="2351" w:y="5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Приказываю:</w:t>
      </w:r>
    </w:p>
    <w:p>
      <w:pPr>
        <w:pStyle w:val="Style5"/>
        <w:keepNext w:val="0"/>
        <w:keepLines w:val="0"/>
        <w:framePr w:w="9355" w:h="4997" w:hRule="exact" w:wrap="none" w:vAnchor="page" w:hAnchor="page" w:x="2351" w:y="5745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26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Зачислить на обучение по программе дополнительного образования - дополнительной общеразвивающей программе «Планета будущего»-Агроэкология естественно- научной направленности с 1 сентября 2021 года обучающихся в количестве 100 человек (Приложение №1)</w:t>
      </w:r>
    </w:p>
    <w:p>
      <w:pPr>
        <w:pStyle w:val="Style5"/>
        <w:keepNext w:val="0"/>
        <w:keepLines w:val="0"/>
        <w:framePr w:w="9355" w:h="4997" w:hRule="exact" w:wrap="none" w:vAnchor="page" w:hAnchor="page" w:x="2351" w:y="5745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исполнения приказа оставляю за собой</w:t>
      </w:r>
    </w:p>
    <w:p>
      <w:pPr>
        <w:pStyle w:val="Style10"/>
        <w:keepNext w:val="0"/>
        <w:keepLines w:val="0"/>
        <w:framePr w:wrap="none" w:vAnchor="page" w:hAnchor="page" w:x="4722" w:y="13127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870585</wp:posOffset>
            </wp:positionH>
            <wp:positionV relativeFrom="page">
              <wp:posOffset>7411720</wp:posOffset>
            </wp:positionV>
            <wp:extent cx="3742690" cy="1566545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742690" cy="156654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Колонтитул_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99B1D1"/>
      <w:sz w:val="14"/>
      <w:szCs w:val="14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after="1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Колонтитул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color w:val="99B1D1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